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81B54" w14:textId="77777777" w:rsidR="00893EC0" w:rsidRPr="00F3647C" w:rsidRDefault="003738CD" w:rsidP="00F3647C">
      <w:pPr>
        <w:pStyle w:val="Heading1"/>
        <w:jc w:val="right"/>
        <w:rPr>
          <w:rStyle w:val="BookTitle"/>
          <w:b/>
          <w:bCs w:val="0"/>
          <w:i w:val="0"/>
          <w:iCs w:val="0"/>
          <w:spacing w:val="0"/>
        </w:rPr>
      </w:pPr>
      <w:r w:rsidRPr="00F3647C">
        <w:rPr>
          <w:rStyle w:val="BookTitle"/>
          <w:b/>
          <w:bCs w:val="0"/>
          <w:i w:val="0"/>
          <w:iCs w:val="0"/>
          <w:spacing w:val="0"/>
        </w:rPr>
        <w:t>APPENDIX 11</w:t>
      </w:r>
      <w:r w:rsidR="006D007E" w:rsidRPr="00F3647C">
        <w:rPr>
          <w:rStyle w:val="BookTitle"/>
          <w:b/>
          <w:bCs w:val="0"/>
          <w:i w:val="0"/>
          <w:iCs w:val="0"/>
          <w:spacing w:val="0"/>
        </w:rPr>
        <w:t xml:space="preserve"> </w:t>
      </w:r>
    </w:p>
    <w:p w14:paraId="36FD3F6E" w14:textId="77777777" w:rsidR="00DF5191" w:rsidRPr="00F3647C" w:rsidRDefault="00DF5191" w:rsidP="00286E2C">
      <w:pPr>
        <w:pStyle w:val="Heading1"/>
        <w:jc w:val="center"/>
        <w:rPr>
          <w:rStyle w:val="BookTitle"/>
          <w:b/>
          <w:bCs w:val="0"/>
          <w:i w:val="0"/>
          <w:iCs w:val="0"/>
          <w:spacing w:val="0"/>
        </w:rPr>
      </w:pPr>
    </w:p>
    <w:p w14:paraId="2C77379A" w14:textId="77777777" w:rsidR="00E811F1" w:rsidRPr="00F3647C" w:rsidRDefault="00E811F1" w:rsidP="00286E2C">
      <w:pPr>
        <w:pStyle w:val="Heading1"/>
        <w:jc w:val="center"/>
        <w:rPr>
          <w:rStyle w:val="BookTitle"/>
          <w:b/>
          <w:bCs w:val="0"/>
          <w:i w:val="0"/>
          <w:iCs w:val="0"/>
          <w:spacing w:val="0"/>
        </w:rPr>
      </w:pPr>
    </w:p>
    <w:p w14:paraId="749CE436" w14:textId="77777777" w:rsidR="00E811F1" w:rsidRPr="00F3647C" w:rsidRDefault="00E811F1" w:rsidP="00286E2C">
      <w:pPr>
        <w:pStyle w:val="Heading1"/>
        <w:jc w:val="center"/>
        <w:rPr>
          <w:rStyle w:val="BookTitle"/>
          <w:b/>
          <w:bCs w:val="0"/>
          <w:i w:val="0"/>
          <w:iCs w:val="0"/>
          <w:spacing w:val="0"/>
        </w:rPr>
      </w:pPr>
    </w:p>
    <w:p w14:paraId="41EBE095" w14:textId="77777777" w:rsidR="00E811F1" w:rsidRPr="00F3647C" w:rsidRDefault="00E811F1" w:rsidP="00286E2C">
      <w:pPr>
        <w:pStyle w:val="Heading1"/>
        <w:jc w:val="center"/>
        <w:rPr>
          <w:rStyle w:val="BookTitle"/>
          <w:b/>
          <w:bCs w:val="0"/>
          <w:i w:val="0"/>
          <w:iCs w:val="0"/>
          <w:spacing w:val="0"/>
        </w:rPr>
      </w:pPr>
    </w:p>
    <w:p w14:paraId="11137C70" w14:textId="77777777" w:rsidR="00E811F1" w:rsidRPr="00F3647C" w:rsidRDefault="00E811F1" w:rsidP="00286E2C">
      <w:pPr>
        <w:pStyle w:val="FrontCoverHeading"/>
        <w:jc w:val="center"/>
        <w:rPr>
          <w:rStyle w:val="BookTitle"/>
          <w:b/>
          <w:bCs w:val="0"/>
          <w:i w:val="0"/>
          <w:iCs w:val="0"/>
          <w:spacing w:val="0"/>
        </w:rPr>
      </w:pPr>
    </w:p>
    <w:p w14:paraId="33999307" w14:textId="77777777" w:rsidR="00E811F1" w:rsidRPr="00F3647C" w:rsidRDefault="00E811F1" w:rsidP="00286E2C">
      <w:pPr>
        <w:pStyle w:val="Heading1"/>
        <w:jc w:val="center"/>
        <w:rPr>
          <w:rStyle w:val="BookTitle"/>
          <w:b/>
          <w:bCs w:val="0"/>
          <w:i w:val="0"/>
          <w:iCs w:val="0"/>
          <w:spacing w:val="0"/>
        </w:rPr>
      </w:pPr>
    </w:p>
    <w:p w14:paraId="25AA522E" w14:textId="77777777" w:rsidR="00E811F1" w:rsidRPr="00F3647C" w:rsidRDefault="00E811F1" w:rsidP="00286E2C">
      <w:pPr>
        <w:pStyle w:val="Heading1"/>
        <w:jc w:val="center"/>
        <w:rPr>
          <w:rStyle w:val="BookTitle"/>
          <w:b/>
          <w:bCs w:val="0"/>
          <w:i w:val="0"/>
          <w:iCs w:val="0"/>
          <w:spacing w:val="0"/>
        </w:rPr>
      </w:pPr>
    </w:p>
    <w:p w14:paraId="121F7200" w14:textId="77777777" w:rsidR="00E811F1" w:rsidRPr="00F3647C" w:rsidRDefault="00E811F1" w:rsidP="00286E2C">
      <w:pPr>
        <w:pStyle w:val="Heading1"/>
        <w:jc w:val="center"/>
        <w:rPr>
          <w:rStyle w:val="BookTitle"/>
          <w:b/>
          <w:bCs w:val="0"/>
          <w:i w:val="0"/>
          <w:iCs w:val="0"/>
          <w:spacing w:val="0"/>
        </w:rPr>
      </w:pPr>
    </w:p>
    <w:p w14:paraId="5B6521D2" w14:textId="77777777" w:rsidR="00DF5191" w:rsidRPr="00F3647C" w:rsidRDefault="00DF5191" w:rsidP="00F3647C">
      <w:pPr>
        <w:pStyle w:val="Heading1"/>
        <w:jc w:val="center"/>
        <w:rPr>
          <w:rStyle w:val="BookTitle"/>
          <w:rFonts w:ascii="Arial" w:hAnsi="Arial" w:cs="Arial"/>
          <w:b/>
          <w:bCs w:val="0"/>
          <w:i w:val="0"/>
          <w:iCs w:val="0"/>
          <w:spacing w:val="0"/>
        </w:rPr>
      </w:pPr>
    </w:p>
    <w:p w14:paraId="51CF5B7E" w14:textId="0745D7F1" w:rsidR="00DF5191" w:rsidRPr="00F3647C" w:rsidRDefault="00DF5191" w:rsidP="00F3647C">
      <w:pPr>
        <w:pStyle w:val="Heading1"/>
        <w:jc w:val="center"/>
        <w:rPr>
          <w:rStyle w:val="BookTitle"/>
          <w:rFonts w:ascii="Arial" w:hAnsi="Arial" w:cs="Arial"/>
          <w:b/>
          <w:bCs w:val="0"/>
          <w:i w:val="0"/>
          <w:iCs w:val="0"/>
          <w:spacing w:val="0"/>
          <w:sz w:val="32"/>
          <w:szCs w:val="40"/>
        </w:rPr>
      </w:pPr>
      <w:r w:rsidRPr="00F3647C">
        <w:rPr>
          <w:rStyle w:val="BookTitle"/>
          <w:rFonts w:ascii="Arial" w:hAnsi="Arial" w:cs="Arial"/>
          <w:b/>
          <w:bCs w:val="0"/>
          <w:i w:val="0"/>
          <w:iCs w:val="0"/>
          <w:spacing w:val="0"/>
          <w:sz w:val="32"/>
          <w:szCs w:val="40"/>
        </w:rPr>
        <w:t>Local Housing Strategy</w:t>
      </w:r>
    </w:p>
    <w:p w14:paraId="1AF5C153" w14:textId="77777777" w:rsidR="00F82198" w:rsidRPr="00F3647C" w:rsidRDefault="00F82198" w:rsidP="00F3647C">
      <w:pPr>
        <w:pStyle w:val="Heading1"/>
        <w:jc w:val="center"/>
        <w:rPr>
          <w:rStyle w:val="BookTitle"/>
          <w:rFonts w:ascii="Arial" w:hAnsi="Arial" w:cs="Arial"/>
          <w:b/>
          <w:bCs w:val="0"/>
          <w:i w:val="0"/>
          <w:iCs w:val="0"/>
          <w:spacing w:val="0"/>
          <w:sz w:val="32"/>
          <w:szCs w:val="40"/>
        </w:rPr>
      </w:pPr>
      <w:r w:rsidRPr="00F3647C">
        <w:rPr>
          <w:rStyle w:val="BookTitle"/>
          <w:rFonts w:ascii="Arial" w:hAnsi="Arial" w:cs="Arial"/>
          <w:b/>
          <w:bCs w:val="0"/>
          <w:i w:val="0"/>
          <w:iCs w:val="0"/>
          <w:spacing w:val="0"/>
          <w:sz w:val="32"/>
          <w:szCs w:val="40"/>
        </w:rPr>
        <w:t>2011-2016</w:t>
      </w:r>
    </w:p>
    <w:p w14:paraId="61064ABE" w14:textId="77777777" w:rsidR="00DF5191" w:rsidRPr="00F3647C" w:rsidRDefault="00DF5191" w:rsidP="00F3647C">
      <w:pPr>
        <w:pStyle w:val="Heading1"/>
        <w:jc w:val="center"/>
        <w:rPr>
          <w:rStyle w:val="BookTitle"/>
          <w:rFonts w:ascii="Arial" w:hAnsi="Arial" w:cs="Arial"/>
          <w:b/>
          <w:bCs w:val="0"/>
          <w:i w:val="0"/>
          <w:iCs w:val="0"/>
          <w:spacing w:val="0"/>
        </w:rPr>
      </w:pPr>
    </w:p>
    <w:p w14:paraId="496E40B3" w14:textId="77777777" w:rsidR="00DF5191" w:rsidRPr="00F3647C" w:rsidRDefault="00DF5191" w:rsidP="00F3647C">
      <w:pPr>
        <w:pStyle w:val="Heading1"/>
        <w:jc w:val="center"/>
        <w:rPr>
          <w:rStyle w:val="BookTitle"/>
          <w:rFonts w:ascii="Arial" w:hAnsi="Arial" w:cs="Arial"/>
          <w:b/>
          <w:bCs w:val="0"/>
          <w:i w:val="0"/>
          <w:iCs w:val="0"/>
          <w:spacing w:val="0"/>
        </w:rPr>
      </w:pPr>
    </w:p>
    <w:p w14:paraId="25B4FF87" w14:textId="77777777" w:rsidR="0061539E" w:rsidRPr="00F3647C" w:rsidRDefault="0061539E" w:rsidP="00286E2C">
      <w:pPr>
        <w:pStyle w:val="FrontCoverHeading"/>
        <w:jc w:val="center"/>
        <w:rPr>
          <w:rStyle w:val="BookTitle"/>
          <w:rFonts w:cs="Arial"/>
          <w:b/>
          <w:bCs w:val="0"/>
          <w:i w:val="0"/>
          <w:iCs w:val="0"/>
          <w:spacing w:val="0"/>
          <w:sz w:val="44"/>
          <w:szCs w:val="52"/>
        </w:rPr>
      </w:pPr>
      <w:r w:rsidRPr="00F3647C">
        <w:rPr>
          <w:rStyle w:val="BookTitle"/>
          <w:rFonts w:cs="Arial"/>
          <w:b/>
          <w:bCs w:val="0"/>
          <w:i w:val="0"/>
          <w:iCs w:val="0"/>
          <w:spacing w:val="0"/>
          <w:sz w:val="44"/>
          <w:szCs w:val="52"/>
        </w:rPr>
        <w:t>H</w:t>
      </w:r>
      <w:r w:rsidR="00386892" w:rsidRPr="00F3647C">
        <w:rPr>
          <w:rStyle w:val="BookTitle"/>
          <w:rFonts w:cs="Arial"/>
          <w:b/>
          <w:bCs w:val="0"/>
          <w:i w:val="0"/>
          <w:iCs w:val="0"/>
          <w:spacing w:val="0"/>
          <w:sz w:val="44"/>
          <w:szCs w:val="52"/>
        </w:rPr>
        <w:t xml:space="preserve">ousing </w:t>
      </w:r>
      <w:r w:rsidRPr="00F3647C">
        <w:rPr>
          <w:rStyle w:val="BookTitle"/>
          <w:rFonts w:cs="Arial"/>
          <w:b/>
          <w:bCs w:val="0"/>
          <w:i w:val="0"/>
          <w:iCs w:val="0"/>
          <w:spacing w:val="0"/>
          <w:sz w:val="44"/>
          <w:szCs w:val="52"/>
        </w:rPr>
        <w:t>R</w:t>
      </w:r>
      <w:r w:rsidR="00386892" w:rsidRPr="00F3647C">
        <w:rPr>
          <w:rStyle w:val="BookTitle"/>
          <w:rFonts w:cs="Arial"/>
          <w:b/>
          <w:bCs w:val="0"/>
          <w:i w:val="0"/>
          <w:iCs w:val="0"/>
          <w:spacing w:val="0"/>
          <w:sz w:val="44"/>
          <w:szCs w:val="52"/>
        </w:rPr>
        <w:t xml:space="preserve">enewal </w:t>
      </w:r>
      <w:r w:rsidRPr="00F3647C">
        <w:rPr>
          <w:rStyle w:val="BookTitle"/>
          <w:rFonts w:cs="Arial"/>
          <w:b/>
          <w:bCs w:val="0"/>
          <w:i w:val="0"/>
          <w:iCs w:val="0"/>
          <w:spacing w:val="0"/>
          <w:sz w:val="44"/>
          <w:szCs w:val="52"/>
        </w:rPr>
        <w:t>A</w:t>
      </w:r>
      <w:r w:rsidR="00386892" w:rsidRPr="00F3647C">
        <w:rPr>
          <w:rStyle w:val="BookTitle"/>
          <w:rFonts w:cs="Arial"/>
          <w:b/>
          <w:bCs w:val="0"/>
          <w:i w:val="0"/>
          <w:iCs w:val="0"/>
          <w:spacing w:val="0"/>
          <w:sz w:val="44"/>
          <w:szCs w:val="52"/>
        </w:rPr>
        <w:t>rea</w:t>
      </w:r>
      <w:r w:rsidR="001D2A50" w:rsidRPr="00F3647C">
        <w:rPr>
          <w:rStyle w:val="BookTitle"/>
          <w:rFonts w:cs="Arial"/>
          <w:b/>
          <w:bCs w:val="0"/>
          <w:i w:val="0"/>
          <w:iCs w:val="0"/>
          <w:spacing w:val="0"/>
          <w:sz w:val="44"/>
          <w:szCs w:val="52"/>
        </w:rPr>
        <w:t xml:space="preserve"> (HRA)</w:t>
      </w:r>
      <w:r w:rsidRPr="00F3647C">
        <w:rPr>
          <w:rStyle w:val="BookTitle"/>
          <w:rFonts w:cs="Arial"/>
          <w:b/>
          <w:bCs w:val="0"/>
          <w:i w:val="0"/>
          <w:iCs w:val="0"/>
          <w:spacing w:val="0"/>
          <w:sz w:val="44"/>
          <w:szCs w:val="52"/>
        </w:rPr>
        <w:t xml:space="preserve"> Policy</w:t>
      </w:r>
    </w:p>
    <w:p w14:paraId="2BBB921F" w14:textId="77777777" w:rsidR="00DF5191" w:rsidRPr="00F3647C" w:rsidRDefault="00DF5191" w:rsidP="00F3647C">
      <w:pPr>
        <w:pStyle w:val="Heading1"/>
        <w:jc w:val="center"/>
        <w:rPr>
          <w:rStyle w:val="BookTitle"/>
          <w:rFonts w:ascii="Arial" w:hAnsi="Arial" w:cs="Arial"/>
          <w:b/>
          <w:bCs w:val="0"/>
          <w:i w:val="0"/>
          <w:iCs w:val="0"/>
          <w:spacing w:val="0"/>
        </w:rPr>
      </w:pPr>
    </w:p>
    <w:p w14:paraId="55E16BF4" w14:textId="77777777" w:rsidR="00E811F1" w:rsidRPr="00F3647C" w:rsidRDefault="00E811F1" w:rsidP="00F3647C">
      <w:pPr>
        <w:pStyle w:val="Heading1"/>
        <w:jc w:val="center"/>
        <w:rPr>
          <w:rStyle w:val="BookTitle"/>
          <w:rFonts w:ascii="Arial" w:hAnsi="Arial" w:cs="Arial"/>
          <w:b/>
          <w:bCs w:val="0"/>
          <w:i w:val="0"/>
          <w:iCs w:val="0"/>
          <w:spacing w:val="0"/>
        </w:rPr>
      </w:pPr>
    </w:p>
    <w:p w14:paraId="43F74E6D" w14:textId="1D79ED61" w:rsidR="00E811F1" w:rsidRPr="00286E2C" w:rsidRDefault="00DF5191" w:rsidP="00F3647C">
      <w:pPr>
        <w:pStyle w:val="Heading1"/>
        <w:jc w:val="center"/>
        <w:rPr>
          <w:rStyle w:val="BookTitle"/>
          <w:rFonts w:ascii="Arial" w:hAnsi="Arial" w:cs="Arial"/>
          <w:i w:val="0"/>
          <w:iCs w:val="0"/>
          <w:spacing w:val="0"/>
          <w:sz w:val="24"/>
          <w:szCs w:val="28"/>
        </w:rPr>
      </w:pPr>
      <w:r w:rsidRPr="00286E2C">
        <w:rPr>
          <w:rStyle w:val="BookTitle"/>
          <w:rFonts w:ascii="Arial" w:hAnsi="Arial" w:cs="Arial"/>
          <w:i w:val="0"/>
          <w:iCs w:val="0"/>
          <w:spacing w:val="0"/>
          <w:sz w:val="24"/>
          <w:szCs w:val="28"/>
        </w:rPr>
        <w:t xml:space="preserve">This policy outlines how Falkirk Council will </w:t>
      </w:r>
      <w:proofErr w:type="gramStart"/>
      <w:r w:rsidRPr="00286E2C">
        <w:rPr>
          <w:rStyle w:val="BookTitle"/>
          <w:rFonts w:ascii="Arial" w:hAnsi="Arial" w:cs="Arial"/>
          <w:i w:val="0"/>
          <w:iCs w:val="0"/>
          <w:spacing w:val="0"/>
          <w:sz w:val="24"/>
          <w:szCs w:val="28"/>
        </w:rPr>
        <w:t>identify</w:t>
      </w:r>
      <w:proofErr w:type="gramEnd"/>
    </w:p>
    <w:p w14:paraId="01887CD3" w14:textId="77777777" w:rsidR="00DF5191" w:rsidRPr="00286E2C" w:rsidRDefault="00DF5191" w:rsidP="00F3647C">
      <w:pPr>
        <w:pStyle w:val="Heading1"/>
        <w:jc w:val="center"/>
        <w:rPr>
          <w:rStyle w:val="BookTitle"/>
          <w:rFonts w:ascii="Arial" w:hAnsi="Arial" w:cs="Arial"/>
          <w:i w:val="0"/>
          <w:iCs w:val="0"/>
          <w:spacing w:val="0"/>
          <w:sz w:val="24"/>
          <w:szCs w:val="28"/>
        </w:rPr>
      </w:pPr>
      <w:r w:rsidRPr="00286E2C">
        <w:rPr>
          <w:rStyle w:val="BookTitle"/>
          <w:rFonts w:ascii="Arial" w:hAnsi="Arial" w:cs="Arial"/>
          <w:i w:val="0"/>
          <w:iCs w:val="0"/>
          <w:spacing w:val="0"/>
          <w:sz w:val="24"/>
          <w:szCs w:val="28"/>
        </w:rPr>
        <w:t>parts of its area for designation under Section 1</w:t>
      </w:r>
    </w:p>
    <w:p w14:paraId="6C295A3B" w14:textId="699457E2" w:rsidR="00DF5191" w:rsidRPr="00286E2C" w:rsidRDefault="00DF5191" w:rsidP="00F3647C">
      <w:pPr>
        <w:pStyle w:val="Heading1"/>
        <w:jc w:val="center"/>
        <w:rPr>
          <w:rStyle w:val="BookTitle"/>
          <w:rFonts w:ascii="Arial" w:hAnsi="Arial" w:cs="Arial"/>
          <w:i w:val="0"/>
          <w:iCs w:val="0"/>
          <w:spacing w:val="0"/>
          <w:sz w:val="24"/>
          <w:szCs w:val="28"/>
        </w:rPr>
      </w:pPr>
      <w:r w:rsidRPr="00286E2C">
        <w:rPr>
          <w:rStyle w:val="BookTitle"/>
          <w:rFonts w:ascii="Arial" w:hAnsi="Arial" w:cs="Arial"/>
          <w:i w:val="0"/>
          <w:iCs w:val="0"/>
          <w:spacing w:val="0"/>
          <w:sz w:val="24"/>
          <w:szCs w:val="28"/>
        </w:rPr>
        <w:t>(housing renewal areas) of the</w:t>
      </w:r>
    </w:p>
    <w:p w14:paraId="09777064" w14:textId="7AFC7B66" w:rsidR="00DF5191" w:rsidRPr="00286E2C" w:rsidRDefault="00DF5191" w:rsidP="00F3647C">
      <w:pPr>
        <w:pStyle w:val="Heading1"/>
        <w:jc w:val="center"/>
        <w:rPr>
          <w:rStyle w:val="BookTitle"/>
          <w:rFonts w:ascii="Arial" w:hAnsi="Arial" w:cs="Arial"/>
          <w:i w:val="0"/>
          <w:iCs w:val="0"/>
          <w:spacing w:val="0"/>
          <w:sz w:val="24"/>
          <w:szCs w:val="28"/>
        </w:rPr>
      </w:pPr>
      <w:r w:rsidRPr="00286E2C">
        <w:rPr>
          <w:rStyle w:val="BookTitle"/>
          <w:rFonts w:ascii="Arial" w:hAnsi="Arial" w:cs="Arial"/>
          <w:i w:val="0"/>
          <w:iCs w:val="0"/>
          <w:spacing w:val="0"/>
          <w:sz w:val="24"/>
          <w:szCs w:val="28"/>
        </w:rPr>
        <w:t>Housing (Scotland) Act 2006</w:t>
      </w:r>
    </w:p>
    <w:p w14:paraId="461F5B02" w14:textId="77777777" w:rsidR="00DF5191" w:rsidRPr="00F3647C" w:rsidRDefault="00DF5191" w:rsidP="00F3647C">
      <w:pPr>
        <w:pStyle w:val="Heading1"/>
        <w:jc w:val="center"/>
        <w:rPr>
          <w:rStyle w:val="BookTitle"/>
          <w:rFonts w:ascii="Arial" w:hAnsi="Arial" w:cs="Arial"/>
          <w:b/>
          <w:bCs w:val="0"/>
          <w:i w:val="0"/>
          <w:iCs w:val="0"/>
          <w:spacing w:val="0"/>
        </w:rPr>
      </w:pPr>
    </w:p>
    <w:p w14:paraId="3BF33BC9" w14:textId="77777777" w:rsidR="00E811F1" w:rsidRPr="00F3647C" w:rsidRDefault="00E811F1" w:rsidP="00F3647C">
      <w:pPr>
        <w:pStyle w:val="Heading1"/>
        <w:rPr>
          <w:rStyle w:val="BookTitle"/>
          <w:b/>
          <w:bCs w:val="0"/>
          <w:i w:val="0"/>
          <w:iCs w:val="0"/>
          <w:spacing w:val="0"/>
        </w:rPr>
      </w:pPr>
    </w:p>
    <w:p w14:paraId="7D49629C" w14:textId="77777777" w:rsidR="00E811F1" w:rsidRPr="00DF5191" w:rsidRDefault="00E811F1" w:rsidP="00DF5191">
      <w:pPr>
        <w:jc w:val="center"/>
        <w:rPr>
          <w:rFonts w:ascii="Arial" w:hAnsi="Arial" w:cs="Arial"/>
          <w:sz w:val="36"/>
          <w:szCs w:val="36"/>
        </w:rPr>
      </w:pPr>
    </w:p>
    <w:p w14:paraId="0358FDA7" w14:textId="77777777" w:rsidR="00680234" w:rsidRDefault="0082363F" w:rsidP="0061539E">
      <w:pPr>
        <w:rPr>
          <w:rFonts w:ascii="Arial" w:hAnsi="Arial" w:cs="Arial"/>
        </w:rPr>
      </w:pPr>
      <w:r>
        <w:rPr>
          <w:rFonts w:ascii="Arial" w:hAnsi="Arial" w:cs="Arial"/>
        </w:rPr>
        <w:br w:type="page"/>
      </w:r>
    </w:p>
    <w:p w14:paraId="598681F4" w14:textId="77777777" w:rsidR="00F93DB2" w:rsidRPr="00286E2C" w:rsidRDefault="00F93DB2" w:rsidP="00496A40">
      <w:pPr>
        <w:pStyle w:val="Heading1"/>
        <w:jc w:val="center"/>
        <w:rPr>
          <w:b w:val="0"/>
          <w:sz w:val="36"/>
          <w:szCs w:val="44"/>
        </w:rPr>
      </w:pPr>
      <w:r w:rsidRPr="00286E2C">
        <w:rPr>
          <w:sz w:val="36"/>
          <w:szCs w:val="44"/>
        </w:rPr>
        <w:lastRenderedPageBreak/>
        <w:t>Contents</w:t>
      </w:r>
    </w:p>
    <w:p w14:paraId="3630DC65" w14:textId="77777777" w:rsidR="00F93DB2" w:rsidRDefault="00F93DB2" w:rsidP="00F93DB2"/>
    <w:p w14:paraId="2F1A2678" w14:textId="77777777" w:rsidR="00F93DB2" w:rsidRPr="002F7253" w:rsidRDefault="00F93DB2" w:rsidP="00F93DB2">
      <w:pPr>
        <w:rPr>
          <w:sz w:val="22"/>
          <w:szCs w:val="22"/>
        </w:rPr>
      </w:pPr>
    </w:p>
    <w:p w14:paraId="64FE32A0" w14:textId="03588ABC" w:rsidR="00F93DB2" w:rsidRPr="002F7253" w:rsidRDefault="00F93DB2" w:rsidP="00F93DB2">
      <w:pPr>
        <w:rPr>
          <w:rFonts w:ascii="Arial" w:hAnsi="Arial" w:cs="Arial"/>
          <w:b/>
          <w:sz w:val="22"/>
          <w:szCs w:val="22"/>
        </w:rPr>
      </w:pP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t>Page</w:t>
      </w:r>
    </w:p>
    <w:p w14:paraId="7D441316" w14:textId="77777777" w:rsidR="00257614" w:rsidRPr="002F7253" w:rsidRDefault="00257614" w:rsidP="00257614">
      <w:pPr>
        <w:spacing w:after="240"/>
        <w:rPr>
          <w:rFonts w:ascii="Arial" w:hAnsi="Arial" w:cs="Arial"/>
          <w:b/>
          <w:sz w:val="22"/>
          <w:szCs w:val="22"/>
        </w:rPr>
      </w:pPr>
    </w:p>
    <w:p w14:paraId="0E973948" w14:textId="40970914" w:rsidR="00F93DB2" w:rsidRPr="002F7253" w:rsidRDefault="00F93DB2" w:rsidP="00257614">
      <w:pPr>
        <w:spacing w:after="240"/>
        <w:rPr>
          <w:rFonts w:ascii="Arial" w:hAnsi="Arial" w:cs="Arial"/>
          <w:b/>
          <w:sz w:val="22"/>
          <w:szCs w:val="22"/>
        </w:rPr>
      </w:pPr>
      <w:r w:rsidRPr="002F7253">
        <w:rPr>
          <w:rFonts w:ascii="Arial" w:hAnsi="Arial" w:cs="Arial"/>
          <w:b/>
          <w:sz w:val="22"/>
          <w:szCs w:val="22"/>
        </w:rPr>
        <w:t>Introduction</w:t>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00257614" w:rsidRPr="002F7253">
        <w:rPr>
          <w:rFonts w:ascii="Arial" w:hAnsi="Arial" w:cs="Arial"/>
          <w:b/>
          <w:sz w:val="22"/>
          <w:szCs w:val="22"/>
        </w:rPr>
        <w:tab/>
      </w:r>
      <w:r w:rsidR="00257614" w:rsidRPr="002F7253">
        <w:rPr>
          <w:rFonts w:ascii="Arial" w:hAnsi="Arial" w:cs="Arial"/>
          <w:b/>
          <w:sz w:val="22"/>
          <w:szCs w:val="22"/>
        </w:rPr>
        <w:tab/>
      </w:r>
      <w:r w:rsidR="00257614"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sz w:val="22"/>
          <w:szCs w:val="22"/>
        </w:rPr>
        <w:t>3</w:t>
      </w:r>
    </w:p>
    <w:p w14:paraId="359E27CE" w14:textId="0D166BDB" w:rsidR="00F93DB2" w:rsidRPr="002F7253" w:rsidRDefault="00F93DB2" w:rsidP="00257614">
      <w:pPr>
        <w:spacing w:after="240"/>
        <w:rPr>
          <w:rFonts w:ascii="Arial" w:hAnsi="Arial" w:cs="Arial"/>
          <w:b/>
          <w:sz w:val="22"/>
          <w:szCs w:val="22"/>
        </w:rPr>
      </w:pPr>
      <w:r w:rsidRPr="002F7253">
        <w:rPr>
          <w:rFonts w:ascii="Arial" w:hAnsi="Arial" w:cs="Arial"/>
          <w:b/>
          <w:sz w:val="22"/>
          <w:szCs w:val="22"/>
        </w:rPr>
        <w:t xml:space="preserve">Policy Context </w:t>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sz w:val="22"/>
          <w:szCs w:val="22"/>
        </w:rPr>
        <w:t>4</w:t>
      </w:r>
    </w:p>
    <w:p w14:paraId="3FD0CC02" w14:textId="69467312" w:rsidR="00F93DB2" w:rsidRPr="002F7253" w:rsidRDefault="00F93DB2" w:rsidP="00257614">
      <w:pPr>
        <w:spacing w:after="240"/>
        <w:rPr>
          <w:rFonts w:ascii="Arial" w:hAnsi="Arial" w:cs="Arial"/>
          <w:b/>
          <w:sz w:val="22"/>
          <w:szCs w:val="22"/>
        </w:rPr>
      </w:pPr>
      <w:r w:rsidRPr="002F7253">
        <w:rPr>
          <w:rFonts w:ascii="Arial" w:hAnsi="Arial" w:cs="Arial"/>
          <w:b/>
          <w:sz w:val="22"/>
          <w:szCs w:val="22"/>
        </w:rPr>
        <w:t>Key Elements of an HRA</w:t>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sz w:val="22"/>
          <w:szCs w:val="22"/>
        </w:rPr>
        <w:t>6</w:t>
      </w:r>
    </w:p>
    <w:p w14:paraId="6EA3D198" w14:textId="5FD60AED" w:rsidR="00F93DB2" w:rsidRPr="002F7253" w:rsidRDefault="00F93DB2" w:rsidP="00257614">
      <w:pPr>
        <w:spacing w:after="240"/>
        <w:rPr>
          <w:rFonts w:ascii="Arial" w:hAnsi="Arial" w:cs="Arial"/>
          <w:sz w:val="22"/>
          <w:szCs w:val="22"/>
        </w:rPr>
      </w:pPr>
      <w:r w:rsidRPr="002F7253">
        <w:rPr>
          <w:rFonts w:ascii="Arial" w:hAnsi="Arial" w:cs="Arial"/>
          <w:b/>
          <w:sz w:val="22"/>
          <w:szCs w:val="22"/>
        </w:rPr>
        <w:t>HRA Designation</w:t>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sz w:val="22"/>
          <w:szCs w:val="22"/>
        </w:rPr>
        <w:t>8</w:t>
      </w:r>
    </w:p>
    <w:p w14:paraId="466CB4EF" w14:textId="59428190" w:rsidR="00F93DB2" w:rsidRPr="002F7253" w:rsidRDefault="00F93DB2" w:rsidP="00257614">
      <w:pPr>
        <w:spacing w:after="240"/>
        <w:rPr>
          <w:rFonts w:ascii="Arial" w:hAnsi="Arial" w:cs="Arial"/>
          <w:b/>
          <w:sz w:val="22"/>
          <w:szCs w:val="22"/>
        </w:rPr>
      </w:pPr>
      <w:r w:rsidRPr="002F7253">
        <w:rPr>
          <w:rFonts w:ascii="Arial" w:hAnsi="Arial" w:cs="Arial"/>
          <w:b/>
          <w:sz w:val="22"/>
          <w:szCs w:val="22"/>
        </w:rPr>
        <w:t>Criteria for Determining an HRA</w:t>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002F7253">
        <w:rPr>
          <w:rFonts w:ascii="Arial" w:hAnsi="Arial" w:cs="Arial"/>
          <w:b/>
          <w:sz w:val="22"/>
          <w:szCs w:val="22"/>
        </w:rPr>
        <w:tab/>
      </w:r>
      <w:r w:rsidRPr="002F7253">
        <w:rPr>
          <w:rFonts w:ascii="Arial" w:hAnsi="Arial" w:cs="Arial"/>
          <w:b/>
          <w:sz w:val="22"/>
          <w:szCs w:val="22"/>
        </w:rPr>
        <w:tab/>
      </w:r>
      <w:r w:rsidRPr="002F7253">
        <w:rPr>
          <w:rFonts w:ascii="Arial" w:hAnsi="Arial" w:cs="Arial"/>
          <w:sz w:val="22"/>
          <w:szCs w:val="22"/>
        </w:rPr>
        <w:t>12</w:t>
      </w:r>
    </w:p>
    <w:p w14:paraId="6242B0CD" w14:textId="67715E8E" w:rsidR="00F93DB2" w:rsidRPr="002F7253" w:rsidRDefault="00F93DB2" w:rsidP="00257614">
      <w:pPr>
        <w:spacing w:after="240"/>
        <w:rPr>
          <w:rFonts w:ascii="Arial" w:hAnsi="Arial" w:cs="Arial"/>
          <w:b/>
          <w:sz w:val="22"/>
          <w:szCs w:val="22"/>
        </w:rPr>
      </w:pPr>
      <w:r w:rsidRPr="002F7253">
        <w:rPr>
          <w:rFonts w:ascii="Arial" w:hAnsi="Arial" w:cs="Arial"/>
          <w:b/>
          <w:sz w:val="22"/>
          <w:szCs w:val="22"/>
        </w:rPr>
        <w:t>Implementation of an HRA</w:t>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002F7253">
        <w:rPr>
          <w:rFonts w:ascii="Arial" w:hAnsi="Arial" w:cs="Arial"/>
          <w:b/>
          <w:sz w:val="22"/>
          <w:szCs w:val="22"/>
        </w:rPr>
        <w:tab/>
      </w:r>
      <w:r w:rsidRPr="002F7253">
        <w:rPr>
          <w:rFonts w:ascii="Arial" w:hAnsi="Arial" w:cs="Arial"/>
          <w:b/>
          <w:sz w:val="22"/>
          <w:szCs w:val="22"/>
        </w:rPr>
        <w:tab/>
      </w:r>
      <w:r w:rsidRPr="002F7253">
        <w:rPr>
          <w:rFonts w:ascii="Arial" w:hAnsi="Arial" w:cs="Arial"/>
          <w:sz w:val="22"/>
          <w:szCs w:val="22"/>
        </w:rPr>
        <w:t>16</w:t>
      </w:r>
    </w:p>
    <w:p w14:paraId="59D143AD" w14:textId="7295CBB2" w:rsidR="00F93DB2" w:rsidRPr="002F7253" w:rsidRDefault="00F93DB2" w:rsidP="00257614">
      <w:pPr>
        <w:spacing w:after="240"/>
        <w:rPr>
          <w:rFonts w:ascii="Arial" w:hAnsi="Arial" w:cs="Arial"/>
          <w:b/>
          <w:sz w:val="22"/>
          <w:szCs w:val="22"/>
        </w:rPr>
      </w:pPr>
      <w:r w:rsidRPr="002F7253">
        <w:rPr>
          <w:rFonts w:ascii="Arial" w:hAnsi="Arial" w:cs="Arial"/>
          <w:b/>
          <w:sz w:val="22"/>
          <w:szCs w:val="22"/>
        </w:rPr>
        <w:t>Levels of Assistance:  Scheme of Assistance</w:t>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sz w:val="22"/>
          <w:szCs w:val="22"/>
        </w:rPr>
        <w:t>20</w:t>
      </w:r>
    </w:p>
    <w:p w14:paraId="31A2A8E4" w14:textId="3B1E4168" w:rsidR="00F93DB2" w:rsidRPr="002F7253" w:rsidRDefault="00F93DB2" w:rsidP="00257614">
      <w:pPr>
        <w:spacing w:after="240"/>
        <w:rPr>
          <w:rFonts w:ascii="Arial" w:hAnsi="Arial" w:cs="Arial"/>
          <w:b/>
          <w:sz w:val="22"/>
          <w:szCs w:val="22"/>
        </w:rPr>
      </w:pPr>
      <w:r w:rsidRPr="002F7253">
        <w:rPr>
          <w:rFonts w:ascii="Arial" w:hAnsi="Arial" w:cs="Arial"/>
          <w:b/>
          <w:sz w:val="22"/>
          <w:szCs w:val="22"/>
        </w:rPr>
        <w:t>Conclusion</w:t>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b/>
          <w:sz w:val="22"/>
          <w:szCs w:val="22"/>
        </w:rPr>
        <w:tab/>
      </w:r>
      <w:r w:rsidRPr="002F7253">
        <w:rPr>
          <w:rFonts w:ascii="Arial" w:hAnsi="Arial" w:cs="Arial"/>
          <w:sz w:val="22"/>
          <w:szCs w:val="22"/>
        </w:rPr>
        <w:t>21</w:t>
      </w:r>
    </w:p>
    <w:p w14:paraId="686A1908" w14:textId="77777777" w:rsidR="00F93DB2" w:rsidRPr="002F7253" w:rsidRDefault="00F93DB2" w:rsidP="00F93DB2">
      <w:pPr>
        <w:rPr>
          <w:rFonts w:ascii="Arial" w:hAnsi="Arial" w:cs="Arial"/>
          <w:bCs/>
          <w:sz w:val="22"/>
          <w:szCs w:val="22"/>
        </w:rPr>
      </w:pPr>
    </w:p>
    <w:p w14:paraId="11D60A12" w14:textId="7BADB155" w:rsidR="00257614" w:rsidRPr="002F7253" w:rsidRDefault="00257614" w:rsidP="00F93DB2">
      <w:pPr>
        <w:rPr>
          <w:rFonts w:ascii="Arial" w:hAnsi="Arial" w:cs="Arial"/>
          <w:bCs/>
          <w:sz w:val="22"/>
          <w:szCs w:val="22"/>
        </w:rPr>
      </w:pPr>
      <w:r w:rsidRPr="002F7253">
        <w:rPr>
          <w:rFonts w:ascii="Arial" w:hAnsi="Arial" w:cs="Arial"/>
          <w:bCs/>
          <w:sz w:val="22"/>
          <w:szCs w:val="22"/>
        </w:rPr>
        <w:t>APPENDIX A:</w:t>
      </w:r>
      <w:r w:rsidRPr="002F7253">
        <w:rPr>
          <w:rFonts w:ascii="Arial" w:hAnsi="Arial" w:cs="Arial"/>
          <w:bCs/>
          <w:sz w:val="22"/>
          <w:szCs w:val="22"/>
        </w:rPr>
        <w:tab/>
      </w:r>
      <w:r w:rsidR="002F7253">
        <w:rPr>
          <w:rFonts w:ascii="Arial" w:hAnsi="Arial" w:cs="Arial"/>
          <w:bCs/>
          <w:sz w:val="22"/>
          <w:szCs w:val="22"/>
        </w:rPr>
        <w:tab/>
      </w:r>
      <w:r w:rsidRPr="002F7253">
        <w:rPr>
          <w:rFonts w:ascii="Arial" w:hAnsi="Arial" w:cs="Arial"/>
          <w:bCs/>
          <w:sz w:val="22"/>
          <w:szCs w:val="22"/>
        </w:rPr>
        <w:t>Reference Documents</w:t>
      </w:r>
      <w:r w:rsidRP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r>
      <w:r w:rsid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t>22</w:t>
      </w:r>
    </w:p>
    <w:p w14:paraId="56602160" w14:textId="77777777" w:rsidR="00257614" w:rsidRPr="002F7253" w:rsidRDefault="00257614" w:rsidP="00F93DB2">
      <w:pPr>
        <w:rPr>
          <w:rFonts w:ascii="Arial" w:hAnsi="Arial" w:cs="Arial"/>
          <w:bCs/>
          <w:sz w:val="22"/>
          <w:szCs w:val="22"/>
        </w:rPr>
      </w:pPr>
    </w:p>
    <w:p w14:paraId="669B40DC" w14:textId="2C39B14E" w:rsidR="00257614" w:rsidRPr="002F7253" w:rsidRDefault="00257614" w:rsidP="00F93DB2">
      <w:pPr>
        <w:rPr>
          <w:rFonts w:ascii="Arial" w:hAnsi="Arial" w:cs="Arial"/>
          <w:bCs/>
          <w:sz w:val="22"/>
          <w:szCs w:val="22"/>
        </w:rPr>
      </w:pPr>
      <w:r w:rsidRPr="002F7253">
        <w:rPr>
          <w:rFonts w:ascii="Arial" w:hAnsi="Arial" w:cs="Arial"/>
          <w:bCs/>
          <w:sz w:val="22"/>
          <w:szCs w:val="22"/>
        </w:rPr>
        <w:t>APPENDIX B:</w:t>
      </w:r>
      <w:r w:rsidR="002F7253">
        <w:rPr>
          <w:rFonts w:ascii="Arial" w:hAnsi="Arial" w:cs="Arial"/>
          <w:bCs/>
          <w:sz w:val="22"/>
          <w:szCs w:val="22"/>
        </w:rPr>
        <w:tab/>
      </w:r>
      <w:r w:rsidRPr="002F7253">
        <w:rPr>
          <w:rFonts w:ascii="Arial" w:hAnsi="Arial" w:cs="Arial"/>
          <w:bCs/>
          <w:sz w:val="22"/>
          <w:szCs w:val="22"/>
        </w:rPr>
        <w:tab/>
        <w:t>Local Authority Powers: Conditions of Housing and</w:t>
      </w:r>
      <w:r w:rsidR="009B2B12" w:rsidRPr="002F7253">
        <w:rPr>
          <w:rFonts w:ascii="Arial" w:hAnsi="Arial" w:cs="Arial"/>
          <w:bCs/>
          <w:sz w:val="22"/>
          <w:szCs w:val="22"/>
        </w:rPr>
        <w:tab/>
      </w:r>
      <w:r w:rsidR="002F7253">
        <w:rPr>
          <w:rFonts w:ascii="Arial" w:hAnsi="Arial" w:cs="Arial"/>
          <w:bCs/>
          <w:sz w:val="22"/>
          <w:szCs w:val="22"/>
        </w:rPr>
        <w:tab/>
      </w:r>
      <w:r w:rsidR="002F7253">
        <w:rPr>
          <w:rFonts w:ascii="Arial" w:hAnsi="Arial" w:cs="Arial"/>
          <w:bCs/>
          <w:sz w:val="22"/>
          <w:szCs w:val="22"/>
        </w:rPr>
        <w:tab/>
      </w:r>
      <w:r w:rsidR="002F7253">
        <w:rPr>
          <w:rFonts w:ascii="Arial" w:hAnsi="Arial" w:cs="Arial"/>
          <w:bCs/>
          <w:sz w:val="22"/>
          <w:szCs w:val="22"/>
        </w:rPr>
        <w:tab/>
      </w:r>
      <w:r w:rsidR="009B2B12" w:rsidRPr="002F7253">
        <w:rPr>
          <w:rFonts w:ascii="Arial" w:hAnsi="Arial" w:cs="Arial"/>
          <w:bCs/>
          <w:sz w:val="22"/>
          <w:szCs w:val="22"/>
        </w:rPr>
        <w:t>23</w:t>
      </w:r>
    </w:p>
    <w:p w14:paraId="1A1B2BC1" w14:textId="6CF4BABD" w:rsidR="009B2B12" w:rsidRPr="002F7253" w:rsidRDefault="009B2B12" w:rsidP="00F93DB2">
      <w:pPr>
        <w:rPr>
          <w:rFonts w:ascii="Arial" w:hAnsi="Arial" w:cs="Arial"/>
          <w:bCs/>
          <w:sz w:val="22"/>
          <w:szCs w:val="22"/>
        </w:rPr>
      </w:pPr>
      <w:r w:rsidRPr="002F7253">
        <w:rPr>
          <w:rFonts w:ascii="Arial" w:hAnsi="Arial" w:cs="Arial"/>
          <w:bCs/>
          <w:sz w:val="22"/>
          <w:szCs w:val="22"/>
        </w:rPr>
        <w:tab/>
      </w:r>
      <w:r w:rsidR="002F7253">
        <w:rPr>
          <w:rFonts w:ascii="Arial" w:hAnsi="Arial" w:cs="Arial"/>
          <w:bCs/>
          <w:sz w:val="22"/>
          <w:szCs w:val="22"/>
        </w:rPr>
        <w:tab/>
      </w:r>
      <w:r w:rsidRPr="002F7253">
        <w:rPr>
          <w:rFonts w:ascii="Arial" w:hAnsi="Arial" w:cs="Arial"/>
          <w:bCs/>
          <w:sz w:val="22"/>
          <w:szCs w:val="22"/>
        </w:rPr>
        <w:tab/>
        <w:t>Neighbourhood</w:t>
      </w:r>
    </w:p>
    <w:p w14:paraId="3875C2D2" w14:textId="77777777" w:rsidR="00257614" w:rsidRPr="002F7253" w:rsidRDefault="00257614" w:rsidP="00F93DB2">
      <w:pPr>
        <w:rPr>
          <w:rFonts w:ascii="Arial" w:hAnsi="Arial" w:cs="Arial"/>
          <w:bCs/>
          <w:sz w:val="22"/>
          <w:szCs w:val="22"/>
        </w:rPr>
      </w:pPr>
    </w:p>
    <w:p w14:paraId="4279D1B7" w14:textId="18ACDCDD" w:rsidR="00257614" w:rsidRPr="002F7253" w:rsidRDefault="009B2B12" w:rsidP="00F93DB2">
      <w:pPr>
        <w:rPr>
          <w:rFonts w:ascii="Arial" w:hAnsi="Arial" w:cs="Arial"/>
          <w:bCs/>
          <w:sz w:val="22"/>
          <w:szCs w:val="22"/>
        </w:rPr>
      </w:pPr>
      <w:r w:rsidRPr="002F7253">
        <w:rPr>
          <w:rFonts w:ascii="Arial" w:hAnsi="Arial" w:cs="Arial"/>
          <w:bCs/>
          <w:sz w:val="22"/>
          <w:szCs w:val="22"/>
        </w:rPr>
        <w:t>APPENDIX C:</w:t>
      </w:r>
      <w:r w:rsidR="002F7253">
        <w:rPr>
          <w:rFonts w:ascii="Arial" w:hAnsi="Arial" w:cs="Arial"/>
          <w:bCs/>
          <w:sz w:val="22"/>
          <w:szCs w:val="22"/>
        </w:rPr>
        <w:tab/>
      </w:r>
      <w:r w:rsidRPr="002F7253">
        <w:rPr>
          <w:rFonts w:ascii="Arial" w:hAnsi="Arial" w:cs="Arial"/>
          <w:bCs/>
          <w:sz w:val="22"/>
          <w:szCs w:val="22"/>
        </w:rPr>
        <w:tab/>
        <w:t>Enforcement Panel Flowchart</w:t>
      </w:r>
      <w:r w:rsidRP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r>
      <w:r w:rsidR="002F7253">
        <w:rPr>
          <w:rFonts w:ascii="Arial" w:hAnsi="Arial" w:cs="Arial"/>
          <w:bCs/>
          <w:sz w:val="22"/>
          <w:szCs w:val="22"/>
        </w:rPr>
        <w:tab/>
      </w:r>
      <w:r w:rsidRPr="002F7253">
        <w:rPr>
          <w:rFonts w:ascii="Arial" w:hAnsi="Arial" w:cs="Arial"/>
          <w:bCs/>
          <w:sz w:val="22"/>
          <w:szCs w:val="22"/>
        </w:rPr>
        <w:tab/>
        <w:t>26</w:t>
      </w:r>
    </w:p>
    <w:p w14:paraId="06C2C89E" w14:textId="77777777" w:rsidR="009B2B12" w:rsidRPr="002F7253" w:rsidRDefault="009B2B12" w:rsidP="00F93DB2">
      <w:pPr>
        <w:rPr>
          <w:rFonts w:ascii="Arial" w:hAnsi="Arial" w:cs="Arial"/>
          <w:bCs/>
          <w:sz w:val="22"/>
          <w:szCs w:val="22"/>
        </w:rPr>
      </w:pPr>
    </w:p>
    <w:p w14:paraId="32EE8308" w14:textId="6E8B9EE0" w:rsidR="009B2B12" w:rsidRPr="002F7253" w:rsidRDefault="009B2B12" w:rsidP="00F93DB2">
      <w:pPr>
        <w:rPr>
          <w:rFonts w:ascii="Arial" w:hAnsi="Arial" w:cs="Arial"/>
          <w:bCs/>
          <w:sz w:val="22"/>
          <w:szCs w:val="22"/>
        </w:rPr>
      </w:pPr>
      <w:r w:rsidRPr="002F7253">
        <w:rPr>
          <w:rFonts w:ascii="Arial" w:hAnsi="Arial" w:cs="Arial"/>
          <w:bCs/>
          <w:sz w:val="22"/>
          <w:szCs w:val="22"/>
        </w:rPr>
        <w:t>APPENDIX D:</w:t>
      </w:r>
      <w:r w:rsidRPr="002F7253">
        <w:rPr>
          <w:rFonts w:ascii="Arial" w:hAnsi="Arial" w:cs="Arial"/>
          <w:bCs/>
          <w:sz w:val="22"/>
          <w:szCs w:val="22"/>
        </w:rPr>
        <w:tab/>
      </w:r>
      <w:r w:rsidR="002F7253">
        <w:rPr>
          <w:rFonts w:ascii="Arial" w:hAnsi="Arial" w:cs="Arial"/>
          <w:bCs/>
          <w:sz w:val="22"/>
          <w:szCs w:val="22"/>
        </w:rPr>
        <w:tab/>
      </w:r>
      <w:r w:rsidRPr="002F7253">
        <w:rPr>
          <w:rFonts w:ascii="Arial" w:hAnsi="Arial" w:cs="Arial"/>
          <w:bCs/>
          <w:sz w:val="22"/>
          <w:szCs w:val="22"/>
        </w:rPr>
        <w:t>Part 9 – Rights of Entry</w:t>
      </w:r>
      <w:r w:rsidRP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r>
      <w:r w:rsid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t>27</w:t>
      </w:r>
    </w:p>
    <w:p w14:paraId="7870A3E6" w14:textId="77777777" w:rsidR="009B2B12" w:rsidRPr="002F7253" w:rsidRDefault="009B2B12" w:rsidP="00F93DB2">
      <w:pPr>
        <w:rPr>
          <w:rFonts w:ascii="Arial" w:hAnsi="Arial" w:cs="Arial"/>
          <w:bCs/>
          <w:sz w:val="22"/>
          <w:szCs w:val="22"/>
        </w:rPr>
      </w:pPr>
    </w:p>
    <w:p w14:paraId="5E268B38" w14:textId="7D5ADB7A" w:rsidR="009B2B12" w:rsidRPr="002F7253" w:rsidRDefault="009B2B12" w:rsidP="00F93DB2">
      <w:pPr>
        <w:rPr>
          <w:rFonts w:ascii="Arial" w:hAnsi="Arial" w:cs="Arial"/>
          <w:bCs/>
          <w:sz w:val="22"/>
          <w:szCs w:val="22"/>
        </w:rPr>
      </w:pPr>
      <w:r w:rsidRPr="002F7253">
        <w:rPr>
          <w:rFonts w:ascii="Arial" w:hAnsi="Arial" w:cs="Arial"/>
          <w:bCs/>
          <w:sz w:val="22"/>
          <w:szCs w:val="22"/>
        </w:rPr>
        <w:t>APPENDIX E:</w:t>
      </w:r>
      <w:r w:rsidRPr="002F7253">
        <w:rPr>
          <w:rFonts w:ascii="Arial" w:hAnsi="Arial" w:cs="Arial"/>
          <w:bCs/>
          <w:sz w:val="22"/>
          <w:szCs w:val="22"/>
        </w:rPr>
        <w:tab/>
      </w:r>
      <w:r w:rsidR="002F7253">
        <w:rPr>
          <w:rFonts w:ascii="Arial" w:hAnsi="Arial" w:cs="Arial"/>
          <w:bCs/>
          <w:sz w:val="22"/>
          <w:szCs w:val="22"/>
        </w:rPr>
        <w:tab/>
      </w:r>
      <w:r w:rsidRPr="002F7253">
        <w:rPr>
          <w:rFonts w:ascii="Arial" w:hAnsi="Arial" w:cs="Arial"/>
          <w:bCs/>
          <w:sz w:val="22"/>
          <w:szCs w:val="22"/>
        </w:rPr>
        <w:t>The Tolerable Standard, as amended by the Housing</w:t>
      </w:r>
      <w:r w:rsidRPr="002F7253">
        <w:rPr>
          <w:rFonts w:ascii="Arial" w:hAnsi="Arial" w:cs="Arial"/>
          <w:bCs/>
          <w:sz w:val="22"/>
          <w:szCs w:val="22"/>
        </w:rPr>
        <w:tab/>
      </w:r>
      <w:r w:rsidR="002F7253">
        <w:rPr>
          <w:rFonts w:ascii="Arial" w:hAnsi="Arial" w:cs="Arial"/>
          <w:bCs/>
          <w:sz w:val="22"/>
          <w:szCs w:val="22"/>
        </w:rPr>
        <w:tab/>
      </w:r>
      <w:r w:rsidRPr="002F7253">
        <w:rPr>
          <w:rFonts w:ascii="Arial" w:hAnsi="Arial" w:cs="Arial"/>
          <w:bCs/>
          <w:sz w:val="22"/>
          <w:szCs w:val="22"/>
        </w:rPr>
        <w:tab/>
        <w:t>28</w:t>
      </w:r>
    </w:p>
    <w:p w14:paraId="489BBA2B" w14:textId="04B1F67F" w:rsidR="009B2B12" w:rsidRPr="002F7253" w:rsidRDefault="009B2B12" w:rsidP="00F93DB2">
      <w:pPr>
        <w:rPr>
          <w:rFonts w:ascii="Arial" w:hAnsi="Arial" w:cs="Arial"/>
          <w:bCs/>
          <w:sz w:val="22"/>
          <w:szCs w:val="22"/>
        </w:rPr>
      </w:pPr>
      <w:r w:rsidRP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t>(Scotland) Act 2006</w:t>
      </w:r>
    </w:p>
    <w:p w14:paraId="4704D65F" w14:textId="4F387586" w:rsidR="009B2B12" w:rsidRPr="002F7253" w:rsidRDefault="002F7253" w:rsidP="00F93DB2">
      <w:pPr>
        <w:rPr>
          <w:rFonts w:ascii="Arial" w:hAnsi="Arial" w:cs="Arial"/>
          <w:bCs/>
          <w:sz w:val="22"/>
          <w:szCs w:val="22"/>
        </w:rPr>
      </w:pPr>
      <w:r>
        <w:rPr>
          <w:rFonts w:ascii="Arial" w:hAnsi="Arial" w:cs="Arial"/>
          <w:bCs/>
          <w:sz w:val="22"/>
          <w:szCs w:val="22"/>
        </w:rPr>
        <w:tab/>
      </w:r>
    </w:p>
    <w:p w14:paraId="79106614" w14:textId="018A515A" w:rsidR="009B2B12" w:rsidRPr="002F7253" w:rsidRDefault="009B2B12" w:rsidP="00F93DB2">
      <w:pPr>
        <w:rPr>
          <w:rFonts w:ascii="Arial" w:hAnsi="Arial" w:cs="Arial"/>
          <w:bCs/>
          <w:sz w:val="22"/>
          <w:szCs w:val="22"/>
        </w:rPr>
      </w:pPr>
      <w:r w:rsidRPr="002F7253">
        <w:rPr>
          <w:rFonts w:ascii="Arial" w:hAnsi="Arial" w:cs="Arial"/>
          <w:bCs/>
          <w:sz w:val="22"/>
          <w:szCs w:val="22"/>
        </w:rPr>
        <w:t>APPENDIX F:</w:t>
      </w:r>
      <w:r w:rsidRPr="002F7253">
        <w:rPr>
          <w:rFonts w:ascii="Arial" w:hAnsi="Arial" w:cs="Arial"/>
          <w:bCs/>
          <w:sz w:val="22"/>
          <w:szCs w:val="22"/>
        </w:rPr>
        <w:tab/>
      </w:r>
      <w:r w:rsidR="002F7253">
        <w:rPr>
          <w:rFonts w:ascii="Arial" w:hAnsi="Arial" w:cs="Arial"/>
          <w:bCs/>
          <w:sz w:val="22"/>
          <w:szCs w:val="22"/>
        </w:rPr>
        <w:tab/>
      </w:r>
      <w:r w:rsidRPr="002F7253">
        <w:rPr>
          <w:rFonts w:ascii="Arial" w:hAnsi="Arial" w:cs="Arial"/>
          <w:bCs/>
          <w:sz w:val="22"/>
          <w:szCs w:val="22"/>
        </w:rPr>
        <w:t>Scottish Housing Quality Standard definition of Serious</w:t>
      </w:r>
      <w:r w:rsidRPr="002F7253">
        <w:rPr>
          <w:rFonts w:ascii="Arial" w:hAnsi="Arial" w:cs="Arial"/>
          <w:bCs/>
          <w:sz w:val="22"/>
          <w:szCs w:val="22"/>
        </w:rPr>
        <w:tab/>
      </w:r>
      <w:r w:rsidR="000B423E">
        <w:rPr>
          <w:rFonts w:ascii="Arial" w:hAnsi="Arial" w:cs="Arial"/>
          <w:bCs/>
          <w:sz w:val="22"/>
          <w:szCs w:val="22"/>
        </w:rPr>
        <w:tab/>
      </w:r>
      <w:r w:rsidRPr="002F7253">
        <w:rPr>
          <w:rFonts w:ascii="Arial" w:hAnsi="Arial" w:cs="Arial"/>
          <w:bCs/>
          <w:sz w:val="22"/>
          <w:szCs w:val="22"/>
        </w:rPr>
        <w:tab/>
        <w:t>29</w:t>
      </w:r>
    </w:p>
    <w:p w14:paraId="03A8562D" w14:textId="0BECB193" w:rsidR="009B2B12" w:rsidRPr="002F7253" w:rsidRDefault="009B2B12" w:rsidP="00F93DB2">
      <w:pPr>
        <w:rPr>
          <w:rFonts w:ascii="Arial" w:hAnsi="Arial" w:cs="Arial"/>
          <w:bCs/>
          <w:sz w:val="22"/>
          <w:szCs w:val="22"/>
        </w:rPr>
      </w:pPr>
      <w:r w:rsidRPr="002F7253">
        <w:rPr>
          <w:rFonts w:ascii="Arial" w:hAnsi="Arial" w:cs="Arial"/>
          <w:bCs/>
          <w:sz w:val="22"/>
          <w:szCs w:val="22"/>
        </w:rPr>
        <w:tab/>
      </w:r>
      <w:r w:rsidRPr="002F7253">
        <w:rPr>
          <w:rFonts w:ascii="Arial" w:hAnsi="Arial" w:cs="Arial"/>
          <w:bCs/>
          <w:sz w:val="22"/>
          <w:szCs w:val="22"/>
        </w:rPr>
        <w:tab/>
      </w:r>
      <w:r w:rsidRPr="002F7253">
        <w:rPr>
          <w:rFonts w:ascii="Arial" w:hAnsi="Arial" w:cs="Arial"/>
          <w:bCs/>
          <w:sz w:val="22"/>
          <w:szCs w:val="22"/>
        </w:rPr>
        <w:tab/>
        <w:t>Disrepair</w:t>
      </w:r>
    </w:p>
    <w:p w14:paraId="0435D546" w14:textId="77777777" w:rsidR="00257614" w:rsidRDefault="00257614" w:rsidP="00F93DB2">
      <w:pPr>
        <w:rPr>
          <w:rFonts w:ascii="Arial" w:hAnsi="Arial" w:cs="Arial"/>
          <w:b/>
        </w:rPr>
      </w:pPr>
    </w:p>
    <w:p w14:paraId="5B6F40E2" w14:textId="6AF1BA05" w:rsidR="00257614" w:rsidRPr="009217AA" w:rsidRDefault="009B2B12" w:rsidP="00F93DB2">
      <w:pPr>
        <w:rPr>
          <w:rFonts w:ascii="Arial" w:hAnsi="Arial" w:cs="Arial"/>
          <w:b/>
          <w:sz w:val="22"/>
          <w:szCs w:val="22"/>
        </w:rPr>
      </w:pPr>
      <w:r w:rsidRPr="009217AA">
        <w:rPr>
          <w:rFonts w:ascii="Arial" w:hAnsi="Arial" w:cs="Arial"/>
          <w:b/>
          <w:sz w:val="22"/>
          <w:szCs w:val="22"/>
        </w:rPr>
        <w:t xml:space="preserve">If you have any questions or would like to talk to someone about this </w:t>
      </w:r>
      <w:proofErr w:type="gramStart"/>
      <w:r w:rsidRPr="009217AA">
        <w:rPr>
          <w:rFonts w:ascii="Arial" w:hAnsi="Arial" w:cs="Arial"/>
          <w:b/>
          <w:sz w:val="22"/>
          <w:szCs w:val="22"/>
        </w:rPr>
        <w:t>policy</w:t>
      </w:r>
      <w:proofErr w:type="gramEnd"/>
      <w:r w:rsidRPr="009217AA">
        <w:rPr>
          <w:rFonts w:ascii="Arial" w:hAnsi="Arial" w:cs="Arial"/>
          <w:b/>
          <w:sz w:val="22"/>
          <w:szCs w:val="22"/>
        </w:rPr>
        <w:t xml:space="preserve"> please contact:</w:t>
      </w:r>
    </w:p>
    <w:p w14:paraId="2A0ADF11" w14:textId="77777777" w:rsidR="009B2B12" w:rsidRPr="009217AA" w:rsidRDefault="009B2B12" w:rsidP="009B2B12">
      <w:pPr>
        <w:ind w:left="1440"/>
        <w:rPr>
          <w:rFonts w:ascii="Arial" w:hAnsi="Arial" w:cs="Arial"/>
          <w:bCs/>
          <w:sz w:val="22"/>
          <w:szCs w:val="22"/>
        </w:rPr>
      </w:pPr>
      <w:r w:rsidRPr="009217AA">
        <w:rPr>
          <w:rFonts w:ascii="Arial" w:hAnsi="Arial" w:cs="Arial"/>
          <w:bCs/>
          <w:sz w:val="22"/>
          <w:szCs w:val="22"/>
        </w:rPr>
        <w:t>Falkirk Council</w:t>
      </w:r>
    </w:p>
    <w:p w14:paraId="7E1C5D53" w14:textId="77777777" w:rsidR="009B2B12" w:rsidRPr="009217AA" w:rsidRDefault="009B2B12" w:rsidP="009B2B12">
      <w:pPr>
        <w:ind w:left="1440"/>
        <w:rPr>
          <w:rFonts w:ascii="Arial" w:hAnsi="Arial" w:cs="Arial"/>
          <w:bCs/>
          <w:sz w:val="22"/>
          <w:szCs w:val="22"/>
        </w:rPr>
      </w:pPr>
      <w:r w:rsidRPr="009217AA">
        <w:rPr>
          <w:rFonts w:ascii="Arial" w:hAnsi="Arial" w:cs="Arial"/>
          <w:bCs/>
          <w:sz w:val="22"/>
          <w:szCs w:val="22"/>
        </w:rPr>
        <w:t>Corporate &amp; Neighbourhood Services</w:t>
      </w:r>
    </w:p>
    <w:p w14:paraId="2135244D" w14:textId="77777777" w:rsidR="009B2B12" w:rsidRPr="009217AA" w:rsidRDefault="009B2B12" w:rsidP="009B2B12">
      <w:pPr>
        <w:ind w:left="1440"/>
        <w:rPr>
          <w:rFonts w:ascii="Arial" w:hAnsi="Arial" w:cs="Arial"/>
          <w:bCs/>
          <w:sz w:val="22"/>
          <w:szCs w:val="22"/>
        </w:rPr>
      </w:pPr>
      <w:r w:rsidRPr="009217AA">
        <w:rPr>
          <w:rFonts w:ascii="Arial" w:hAnsi="Arial" w:cs="Arial"/>
          <w:bCs/>
          <w:sz w:val="22"/>
          <w:szCs w:val="22"/>
        </w:rPr>
        <w:t>Private Sector Housing Section</w:t>
      </w:r>
    </w:p>
    <w:p w14:paraId="0EBE6E39" w14:textId="77777777" w:rsidR="009B2B12" w:rsidRPr="009217AA" w:rsidRDefault="009B2B12" w:rsidP="009B2B12">
      <w:pPr>
        <w:ind w:left="1440"/>
        <w:rPr>
          <w:rFonts w:ascii="Arial" w:hAnsi="Arial" w:cs="Arial"/>
          <w:bCs/>
          <w:sz w:val="22"/>
          <w:szCs w:val="22"/>
        </w:rPr>
      </w:pPr>
      <w:r w:rsidRPr="009217AA">
        <w:rPr>
          <w:rFonts w:ascii="Arial" w:hAnsi="Arial" w:cs="Arial"/>
          <w:bCs/>
          <w:sz w:val="22"/>
          <w:szCs w:val="22"/>
        </w:rPr>
        <w:t>The Forum, Suite 5</w:t>
      </w:r>
    </w:p>
    <w:p w14:paraId="3A9748CA" w14:textId="77777777" w:rsidR="009B2B12" w:rsidRPr="009217AA" w:rsidRDefault="009B2B12" w:rsidP="009B2B12">
      <w:pPr>
        <w:ind w:left="1440"/>
        <w:rPr>
          <w:rFonts w:ascii="Arial" w:hAnsi="Arial" w:cs="Arial"/>
          <w:bCs/>
          <w:sz w:val="22"/>
          <w:szCs w:val="22"/>
        </w:rPr>
      </w:pPr>
      <w:r w:rsidRPr="009217AA">
        <w:rPr>
          <w:rFonts w:ascii="Arial" w:hAnsi="Arial" w:cs="Arial"/>
          <w:bCs/>
          <w:sz w:val="22"/>
          <w:szCs w:val="22"/>
        </w:rPr>
        <w:t>Callendar Business Park</w:t>
      </w:r>
    </w:p>
    <w:p w14:paraId="58D03D2E" w14:textId="77777777" w:rsidR="009B2B12" w:rsidRPr="009217AA" w:rsidRDefault="009B2B12" w:rsidP="009B2B12">
      <w:pPr>
        <w:ind w:left="1440"/>
        <w:rPr>
          <w:rFonts w:ascii="Arial" w:hAnsi="Arial" w:cs="Arial"/>
          <w:bCs/>
          <w:sz w:val="22"/>
          <w:szCs w:val="22"/>
        </w:rPr>
      </w:pPr>
      <w:r w:rsidRPr="009217AA">
        <w:rPr>
          <w:rFonts w:ascii="Arial" w:hAnsi="Arial" w:cs="Arial"/>
          <w:bCs/>
          <w:sz w:val="22"/>
          <w:szCs w:val="22"/>
        </w:rPr>
        <w:t>Falkirk, FK1 1XR</w:t>
      </w:r>
    </w:p>
    <w:p w14:paraId="47C7F8B5" w14:textId="77777777" w:rsidR="009B2B12" w:rsidRPr="009217AA" w:rsidRDefault="009B2B12" w:rsidP="009B2B12">
      <w:pPr>
        <w:ind w:left="1440"/>
        <w:rPr>
          <w:rFonts w:ascii="Arial" w:hAnsi="Arial" w:cs="Arial"/>
          <w:bCs/>
          <w:sz w:val="22"/>
          <w:szCs w:val="22"/>
        </w:rPr>
      </w:pPr>
    </w:p>
    <w:p w14:paraId="5D9D2047" w14:textId="77C020D0" w:rsidR="009B2B12" w:rsidRPr="009217AA" w:rsidRDefault="009B2B12" w:rsidP="009B2B12">
      <w:pPr>
        <w:ind w:left="1440"/>
        <w:rPr>
          <w:rFonts w:ascii="Arial" w:hAnsi="Arial" w:cs="Arial"/>
          <w:bCs/>
          <w:sz w:val="22"/>
          <w:szCs w:val="22"/>
        </w:rPr>
      </w:pPr>
      <w:r w:rsidRPr="009217AA">
        <w:rPr>
          <w:rFonts w:ascii="Arial" w:hAnsi="Arial" w:cs="Arial"/>
          <w:bCs/>
          <w:sz w:val="22"/>
          <w:szCs w:val="22"/>
        </w:rPr>
        <w:t>Telephone:</w:t>
      </w:r>
      <w:r w:rsidRPr="009217AA">
        <w:rPr>
          <w:rFonts w:ascii="Arial" w:hAnsi="Arial" w:cs="Arial"/>
          <w:bCs/>
          <w:sz w:val="22"/>
          <w:szCs w:val="22"/>
        </w:rPr>
        <w:tab/>
        <w:t>01324 590797</w:t>
      </w:r>
    </w:p>
    <w:p w14:paraId="6FEC2C8A" w14:textId="0CA9D139" w:rsidR="009B2B12" w:rsidRPr="009217AA" w:rsidRDefault="009B2B12" w:rsidP="009B2B12">
      <w:pPr>
        <w:ind w:left="1440"/>
        <w:rPr>
          <w:rFonts w:ascii="Arial" w:hAnsi="Arial" w:cs="Arial"/>
          <w:bCs/>
          <w:sz w:val="22"/>
          <w:szCs w:val="22"/>
        </w:rPr>
      </w:pPr>
      <w:r w:rsidRPr="009217AA">
        <w:rPr>
          <w:rFonts w:ascii="Arial" w:hAnsi="Arial" w:cs="Arial"/>
          <w:bCs/>
          <w:sz w:val="22"/>
          <w:szCs w:val="22"/>
        </w:rPr>
        <w:t>Email:</w:t>
      </w:r>
      <w:r w:rsidRPr="009217AA">
        <w:rPr>
          <w:rFonts w:ascii="Arial" w:hAnsi="Arial" w:cs="Arial"/>
          <w:bCs/>
          <w:sz w:val="22"/>
          <w:szCs w:val="22"/>
        </w:rPr>
        <w:tab/>
      </w:r>
      <w:r w:rsidRPr="009217AA">
        <w:rPr>
          <w:rFonts w:ascii="Arial" w:hAnsi="Arial" w:cs="Arial"/>
          <w:bCs/>
          <w:sz w:val="22"/>
          <w:szCs w:val="22"/>
        </w:rPr>
        <w:tab/>
      </w:r>
      <w:r w:rsidR="005443EA" w:rsidRPr="009C7042">
        <w:rPr>
          <w:rFonts w:ascii="Arial" w:hAnsi="Arial" w:cs="Arial"/>
          <w:bCs/>
          <w:strike/>
          <w:sz w:val="22"/>
          <w:szCs w:val="22"/>
        </w:rPr>
        <w:t>programme.resources@falkirk.gov.uk</w:t>
      </w:r>
      <w:r w:rsidR="005443EA" w:rsidRPr="009217AA">
        <w:rPr>
          <w:rFonts w:ascii="Arial" w:hAnsi="Arial" w:cs="Arial"/>
          <w:bCs/>
          <w:sz w:val="22"/>
          <w:szCs w:val="22"/>
        </w:rPr>
        <w:t xml:space="preserve"> </w:t>
      </w:r>
    </w:p>
    <w:p w14:paraId="28F211E2" w14:textId="77777777" w:rsidR="009B2B12" w:rsidRDefault="009B2B12" w:rsidP="00F93DB2">
      <w:pPr>
        <w:rPr>
          <w:rFonts w:ascii="Arial" w:hAnsi="Arial" w:cs="Arial"/>
          <w:b/>
        </w:rPr>
      </w:pPr>
    </w:p>
    <w:p w14:paraId="71D6926D" w14:textId="77777777" w:rsidR="009B2B12" w:rsidRPr="00E811F1" w:rsidRDefault="009B2B12" w:rsidP="00F93DB2">
      <w:pPr>
        <w:rPr>
          <w:rFonts w:ascii="Arial" w:hAnsi="Arial" w:cs="Arial"/>
          <w:b/>
        </w:rPr>
      </w:pPr>
    </w:p>
    <w:p w14:paraId="45FABEB3" w14:textId="47C6217F" w:rsidR="00E642AB" w:rsidRPr="00967E2B" w:rsidRDefault="00F93DB2" w:rsidP="00286E2C">
      <w:pPr>
        <w:pStyle w:val="Heading1"/>
        <w:numPr>
          <w:ilvl w:val="0"/>
          <w:numId w:val="11"/>
        </w:numPr>
      </w:pPr>
      <w:r>
        <w:br w:type="page"/>
      </w:r>
      <w:r w:rsidR="00286E2C">
        <w:lastRenderedPageBreak/>
        <w:tab/>
      </w:r>
      <w:r w:rsidR="00286E2C">
        <w:tab/>
      </w:r>
      <w:r w:rsidR="00E642AB" w:rsidRPr="00967E2B">
        <w:t>Introduction</w:t>
      </w:r>
    </w:p>
    <w:p w14:paraId="3F72BFE7" w14:textId="77777777" w:rsidR="00E642AB" w:rsidRPr="00967E2B" w:rsidRDefault="00E642AB" w:rsidP="00E642AB">
      <w:pPr>
        <w:rPr>
          <w:rFonts w:ascii="Arial" w:hAnsi="Arial" w:cs="Arial"/>
          <w:sz w:val="22"/>
          <w:szCs w:val="22"/>
        </w:rPr>
      </w:pPr>
    </w:p>
    <w:p w14:paraId="4852765B" w14:textId="4A27FB2E" w:rsidR="00E642AB" w:rsidRPr="00967E2B" w:rsidRDefault="00E642AB" w:rsidP="00B163F3">
      <w:pPr>
        <w:pStyle w:val="ListParagraph"/>
        <w:numPr>
          <w:ilvl w:val="1"/>
          <w:numId w:val="11"/>
        </w:numPr>
        <w:ind w:left="1418" w:hanging="1134"/>
        <w:rPr>
          <w:rFonts w:ascii="Arial" w:hAnsi="Arial" w:cs="Arial"/>
          <w:sz w:val="22"/>
          <w:szCs w:val="22"/>
        </w:rPr>
      </w:pPr>
      <w:r w:rsidRPr="00967E2B">
        <w:rPr>
          <w:rFonts w:ascii="Arial" w:hAnsi="Arial" w:cs="Arial"/>
          <w:sz w:val="22"/>
          <w:szCs w:val="22"/>
        </w:rPr>
        <w:t xml:space="preserve">Housing Renewal Area designation is a power which enables a local authority to enforce housing standards.  </w:t>
      </w:r>
    </w:p>
    <w:p w14:paraId="1E934B8A" w14:textId="77777777" w:rsidR="00E642AB" w:rsidRPr="00967E2B" w:rsidRDefault="00E642AB" w:rsidP="00E642AB">
      <w:pPr>
        <w:rPr>
          <w:rFonts w:ascii="Arial" w:hAnsi="Arial" w:cs="Arial"/>
          <w:sz w:val="22"/>
          <w:szCs w:val="22"/>
        </w:rPr>
      </w:pPr>
    </w:p>
    <w:p w14:paraId="13C5B5BE" w14:textId="77777777" w:rsidR="00E642AB" w:rsidRPr="00967E2B" w:rsidRDefault="00E642AB" w:rsidP="00B163F3">
      <w:pPr>
        <w:pStyle w:val="ListParagraph"/>
        <w:numPr>
          <w:ilvl w:val="1"/>
          <w:numId w:val="11"/>
        </w:numPr>
        <w:ind w:left="1418" w:hanging="1134"/>
        <w:rPr>
          <w:rFonts w:ascii="Arial" w:hAnsi="Arial" w:cs="Arial"/>
          <w:sz w:val="22"/>
          <w:szCs w:val="22"/>
        </w:rPr>
      </w:pPr>
      <w:r w:rsidRPr="00967E2B">
        <w:rPr>
          <w:rFonts w:ascii="Arial" w:hAnsi="Arial" w:cs="Arial"/>
          <w:sz w:val="22"/>
          <w:szCs w:val="22"/>
        </w:rPr>
        <w:t>Falkirk Council’s use of this enforcement power will fit into the wider Scheme of Assistance process of assisting owners to maintain and improve the condition of their properties.  Where voluntary action does not occur and where enforcement action is necessary, consideration will be given corporately to the use of this as well as all other powers available to the Council.</w:t>
      </w:r>
    </w:p>
    <w:p w14:paraId="22D9EDE0" w14:textId="77777777" w:rsidR="00E642AB" w:rsidRPr="00967E2B" w:rsidRDefault="00E642AB" w:rsidP="00E642AB">
      <w:pPr>
        <w:rPr>
          <w:rFonts w:ascii="Arial" w:hAnsi="Arial" w:cs="Arial"/>
          <w:sz w:val="22"/>
          <w:szCs w:val="22"/>
        </w:rPr>
      </w:pPr>
    </w:p>
    <w:p w14:paraId="1D877887" w14:textId="77777777" w:rsidR="00E642AB" w:rsidRPr="00967E2B" w:rsidRDefault="00E642AB" w:rsidP="00B163F3">
      <w:pPr>
        <w:pStyle w:val="ListParagraph"/>
        <w:numPr>
          <w:ilvl w:val="1"/>
          <w:numId w:val="11"/>
        </w:numPr>
        <w:ind w:left="1418" w:hanging="1058"/>
        <w:rPr>
          <w:rFonts w:ascii="Arial" w:hAnsi="Arial" w:cs="Arial"/>
          <w:sz w:val="22"/>
          <w:szCs w:val="22"/>
        </w:rPr>
      </w:pPr>
      <w:r w:rsidRPr="00967E2B">
        <w:rPr>
          <w:rFonts w:ascii="Arial" w:hAnsi="Arial" w:cs="Arial"/>
          <w:sz w:val="22"/>
          <w:szCs w:val="22"/>
        </w:rPr>
        <w:t>The purpose of this policy is to outline the approach Falkirk Council will take in its consideration whether to designate any locality within the Falkirk Council area, as a Housing Renewal Area (HRA).</w:t>
      </w:r>
    </w:p>
    <w:p w14:paraId="712797D3" w14:textId="77777777" w:rsidR="00E642AB" w:rsidRPr="00967E2B" w:rsidRDefault="00E642AB" w:rsidP="00E642AB">
      <w:pPr>
        <w:rPr>
          <w:rFonts w:ascii="Arial" w:hAnsi="Arial" w:cs="Arial"/>
          <w:sz w:val="22"/>
          <w:szCs w:val="22"/>
        </w:rPr>
      </w:pPr>
    </w:p>
    <w:p w14:paraId="16F8701E" w14:textId="77777777" w:rsidR="00E642AB" w:rsidRDefault="00E642AB" w:rsidP="00B163F3">
      <w:pPr>
        <w:pStyle w:val="ListParagraph"/>
        <w:numPr>
          <w:ilvl w:val="1"/>
          <w:numId w:val="11"/>
        </w:numPr>
        <w:ind w:left="1418" w:hanging="1058"/>
        <w:rPr>
          <w:rFonts w:ascii="Arial" w:hAnsi="Arial" w:cs="Arial"/>
          <w:sz w:val="22"/>
          <w:szCs w:val="22"/>
        </w:rPr>
      </w:pPr>
      <w:r w:rsidRPr="00967E2B">
        <w:rPr>
          <w:rFonts w:ascii="Arial" w:hAnsi="Arial" w:cs="Arial"/>
          <w:sz w:val="22"/>
          <w:szCs w:val="22"/>
        </w:rPr>
        <w:t>This policy will outline:</w:t>
      </w:r>
    </w:p>
    <w:p w14:paraId="33711E5C" w14:textId="77777777" w:rsidR="002F3E8C" w:rsidRPr="002F3E8C" w:rsidRDefault="002F3E8C" w:rsidP="002F3E8C">
      <w:pPr>
        <w:rPr>
          <w:rFonts w:ascii="Arial" w:hAnsi="Arial" w:cs="Arial"/>
          <w:sz w:val="22"/>
          <w:szCs w:val="22"/>
        </w:rPr>
      </w:pPr>
    </w:p>
    <w:p w14:paraId="299F27CE" w14:textId="13A02857" w:rsidR="00FF798C" w:rsidRPr="00967E2B" w:rsidRDefault="00FF798C" w:rsidP="00B163F3">
      <w:pPr>
        <w:pStyle w:val="ListParagraph"/>
        <w:numPr>
          <w:ilvl w:val="4"/>
          <w:numId w:val="38"/>
        </w:numPr>
        <w:rPr>
          <w:rFonts w:ascii="Arial" w:hAnsi="Arial" w:cs="Arial"/>
          <w:sz w:val="22"/>
          <w:szCs w:val="22"/>
        </w:rPr>
      </w:pPr>
      <w:r w:rsidRPr="00967E2B">
        <w:rPr>
          <w:rFonts w:ascii="Arial" w:hAnsi="Arial" w:cs="Arial"/>
          <w:sz w:val="22"/>
          <w:szCs w:val="22"/>
        </w:rPr>
        <w:t>The Policy Context</w:t>
      </w:r>
    </w:p>
    <w:p w14:paraId="59C6DDE7" w14:textId="44C1BCA9" w:rsidR="00FF798C" w:rsidRPr="00967E2B" w:rsidRDefault="00FF798C" w:rsidP="00B163F3">
      <w:pPr>
        <w:pStyle w:val="ListParagraph"/>
        <w:numPr>
          <w:ilvl w:val="4"/>
          <w:numId w:val="38"/>
        </w:numPr>
        <w:rPr>
          <w:rFonts w:ascii="Arial" w:hAnsi="Arial" w:cs="Arial"/>
          <w:sz w:val="22"/>
          <w:szCs w:val="22"/>
        </w:rPr>
      </w:pPr>
      <w:r w:rsidRPr="00967E2B">
        <w:rPr>
          <w:rFonts w:ascii="Arial" w:hAnsi="Arial" w:cs="Arial"/>
          <w:sz w:val="22"/>
          <w:szCs w:val="22"/>
        </w:rPr>
        <w:t>Key Elements of an HRA</w:t>
      </w:r>
    </w:p>
    <w:p w14:paraId="3D3BDF7A" w14:textId="6C624643" w:rsidR="00FF798C" w:rsidRPr="00967E2B" w:rsidRDefault="00FF798C" w:rsidP="00B163F3">
      <w:pPr>
        <w:pStyle w:val="ListParagraph"/>
        <w:numPr>
          <w:ilvl w:val="4"/>
          <w:numId w:val="38"/>
        </w:numPr>
        <w:rPr>
          <w:rFonts w:ascii="Arial" w:hAnsi="Arial" w:cs="Arial"/>
          <w:sz w:val="22"/>
          <w:szCs w:val="22"/>
        </w:rPr>
      </w:pPr>
      <w:r w:rsidRPr="00967E2B">
        <w:rPr>
          <w:rFonts w:ascii="Arial" w:hAnsi="Arial" w:cs="Arial"/>
          <w:sz w:val="22"/>
          <w:szCs w:val="22"/>
        </w:rPr>
        <w:t>HRA Designation</w:t>
      </w:r>
    </w:p>
    <w:p w14:paraId="3CF92F20" w14:textId="39D9D776" w:rsidR="00FF798C" w:rsidRPr="00967E2B" w:rsidRDefault="00FF798C" w:rsidP="00B163F3">
      <w:pPr>
        <w:pStyle w:val="ListParagraph"/>
        <w:numPr>
          <w:ilvl w:val="4"/>
          <w:numId w:val="38"/>
        </w:numPr>
        <w:rPr>
          <w:rFonts w:ascii="Arial" w:hAnsi="Arial" w:cs="Arial"/>
          <w:sz w:val="22"/>
          <w:szCs w:val="22"/>
        </w:rPr>
      </w:pPr>
      <w:r w:rsidRPr="00967E2B">
        <w:rPr>
          <w:rFonts w:ascii="Arial" w:hAnsi="Arial" w:cs="Arial"/>
          <w:sz w:val="22"/>
          <w:szCs w:val="22"/>
        </w:rPr>
        <w:t xml:space="preserve">Criteria for determining an </w:t>
      </w:r>
      <w:proofErr w:type="gramStart"/>
      <w:r w:rsidRPr="00967E2B">
        <w:rPr>
          <w:rFonts w:ascii="Arial" w:hAnsi="Arial" w:cs="Arial"/>
          <w:sz w:val="22"/>
          <w:szCs w:val="22"/>
        </w:rPr>
        <w:t>HRA</w:t>
      </w:r>
      <w:proofErr w:type="gramEnd"/>
      <w:r w:rsidRPr="00967E2B">
        <w:rPr>
          <w:rFonts w:ascii="Arial" w:hAnsi="Arial" w:cs="Arial"/>
          <w:sz w:val="22"/>
          <w:szCs w:val="22"/>
        </w:rPr>
        <w:t xml:space="preserve"> </w:t>
      </w:r>
    </w:p>
    <w:p w14:paraId="3E91B65E" w14:textId="23C4647E" w:rsidR="00FF798C" w:rsidRPr="00967E2B" w:rsidRDefault="00FF798C" w:rsidP="00B163F3">
      <w:pPr>
        <w:pStyle w:val="ListParagraph"/>
        <w:numPr>
          <w:ilvl w:val="4"/>
          <w:numId w:val="38"/>
        </w:numPr>
        <w:rPr>
          <w:rFonts w:ascii="Arial" w:hAnsi="Arial" w:cs="Arial"/>
          <w:sz w:val="22"/>
          <w:szCs w:val="22"/>
        </w:rPr>
      </w:pPr>
      <w:r w:rsidRPr="00967E2B">
        <w:rPr>
          <w:rFonts w:ascii="Arial" w:hAnsi="Arial" w:cs="Arial"/>
          <w:sz w:val="22"/>
          <w:szCs w:val="22"/>
        </w:rPr>
        <w:t>Implementation of an HRA</w:t>
      </w:r>
    </w:p>
    <w:p w14:paraId="770E0285" w14:textId="566EBA01" w:rsidR="00FF798C" w:rsidRPr="00967E2B" w:rsidRDefault="00FF798C" w:rsidP="00B163F3">
      <w:pPr>
        <w:pStyle w:val="ListParagraph"/>
        <w:numPr>
          <w:ilvl w:val="4"/>
          <w:numId w:val="38"/>
        </w:numPr>
        <w:rPr>
          <w:rFonts w:ascii="Arial" w:hAnsi="Arial" w:cs="Arial"/>
          <w:sz w:val="22"/>
          <w:szCs w:val="22"/>
        </w:rPr>
      </w:pPr>
      <w:r w:rsidRPr="00967E2B">
        <w:rPr>
          <w:rFonts w:ascii="Arial" w:hAnsi="Arial" w:cs="Arial"/>
          <w:sz w:val="22"/>
          <w:szCs w:val="22"/>
        </w:rPr>
        <w:t>Level of Assistance:  Scheme of Assistance</w:t>
      </w:r>
    </w:p>
    <w:p w14:paraId="7E9173E0" w14:textId="77777777" w:rsidR="00FF798C" w:rsidRPr="00967E2B" w:rsidRDefault="00FF798C" w:rsidP="00FF798C">
      <w:pPr>
        <w:pStyle w:val="ListParagraph"/>
        <w:rPr>
          <w:rFonts w:ascii="Arial" w:hAnsi="Arial" w:cs="Arial"/>
          <w:sz w:val="22"/>
          <w:szCs w:val="22"/>
        </w:rPr>
      </w:pPr>
    </w:p>
    <w:p w14:paraId="7637D065" w14:textId="77777777" w:rsidR="00E642AB" w:rsidRDefault="00E642AB" w:rsidP="00B163F3">
      <w:pPr>
        <w:pStyle w:val="ListParagraph"/>
        <w:numPr>
          <w:ilvl w:val="1"/>
          <w:numId w:val="11"/>
        </w:numPr>
        <w:ind w:left="1418" w:hanging="1134"/>
        <w:rPr>
          <w:rFonts w:ascii="Arial" w:hAnsi="Arial" w:cs="Arial"/>
          <w:sz w:val="22"/>
          <w:szCs w:val="22"/>
        </w:rPr>
      </w:pPr>
      <w:r w:rsidRPr="00967E2B">
        <w:rPr>
          <w:rFonts w:ascii="Arial" w:hAnsi="Arial" w:cs="Arial"/>
          <w:sz w:val="22"/>
          <w:szCs w:val="22"/>
        </w:rPr>
        <w:t>Appendix A provides a list and internet links to reference documents detailed within this policy.</w:t>
      </w:r>
    </w:p>
    <w:p w14:paraId="419F0914" w14:textId="77777777" w:rsidR="002F3E8C" w:rsidRPr="00967E2B" w:rsidRDefault="002F3E8C" w:rsidP="002F3E8C">
      <w:pPr>
        <w:pStyle w:val="ListParagraph"/>
        <w:ind w:left="792"/>
        <w:rPr>
          <w:rFonts w:ascii="Arial" w:hAnsi="Arial" w:cs="Arial"/>
          <w:sz w:val="22"/>
          <w:szCs w:val="22"/>
        </w:rPr>
      </w:pPr>
    </w:p>
    <w:p w14:paraId="4E3902E3" w14:textId="18D5E831" w:rsidR="00A939BF" w:rsidRDefault="00A939BF">
      <w:pPr>
        <w:rPr>
          <w:sz w:val="22"/>
          <w:szCs w:val="22"/>
        </w:rPr>
      </w:pPr>
      <w:r>
        <w:rPr>
          <w:sz w:val="22"/>
          <w:szCs w:val="22"/>
        </w:rPr>
        <w:br w:type="page"/>
      </w:r>
    </w:p>
    <w:p w14:paraId="0CEA387F" w14:textId="29B822B7" w:rsidR="00625B64" w:rsidRPr="00967E2B" w:rsidRDefault="00625B64" w:rsidP="00286E2C">
      <w:pPr>
        <w:pStyle w:val="Heading1"/>
        <w:numPr>
          <w:ilvl w:val="0"/>
          <w:numId w:val="11"/>
        </w:numPr>
        <w:ind w:left="1418" w:hanging="1418"/>
      </w:pPr>
      <w:r w:rsidRPr="00967E2B">
        <w:lastRenderedPageBreak/>
        <w:t>Policy Context</w:t>
      </w:r>
    </w:p>
    <w:p w14:paraId="1A9FA198" w14:textId="77777777" w:rsidR="00625B64" w:rsidRPr="00967E2B" w:rsidRDefault="00625B64" w:rsidP="00625B64">
      <w:pPr>
        <w:rPr>
          <w:rFonts w:ascii="Arial" w:hAnsi="Arial" w:cs="Arial"/>
          <w:sz w:val="22"/>
          <w:szCs w:val="22"/>
        </w:rPr>
      </w:pPr>
    </w:p>
    <w:p w14:paraId="10860F6B" w14:textId="7A5143B6" w:rsidR="00625B64" w:rsidRPr="00286E2C" w:rsidRDefault="00625B64" w:rsidP="00286E2C">
      <w:pPr>
        <w:pStyle w:val="Title"/>
        <w:ind w:left="1418"/>
        <w:rPr>
          <w:rStyle w:val="Strong"/>
          <w:rFonts w:ascii="Arial" w:hAnsi="Arial"/>
          <w:b/>
          <w:bCs w:val="0"/>
          <w:color w:val="auto"/>
          <w:sz w:val="22"/>
        </w:rPr>
      </w:pPr>
      <w:r w:rsidRPr="00286E2C">
        <w:rPr>
          <w:rStyle w:val="Strong"/>
          <w:rFonts w:ascii="Arial" w:hAnsi="Arial"/>
          <w:b/>
          <w:bCs w:val="0"/>
          <w:color w:val="auto"/>
          <w:sz w:val="22"/>
        </w:rPr>
        <w:t>Introduction:</w:t>
      </w:r>
    </w:p>
    <w:p w14:paraId="020A46F4" w14:textId="77777777" w:rsidR="00625B64" w:rsidRPr="00967E2B" w:rsidRDefault="00625B64" w:rsidP="008F29F4">
      <w:pPr>
        <w:ind w:left="720"/>
        <w:rPr>
          <w:rFonts w:ascii="Arial" w:hAnsi="Arial" w:cs="Arial"/>
          <w:sz w:val="22"/>
          <w:szCs w:val="22"/>
        </w:rPr>
      </w:pPr>
    </w:p>
    <w:p w14:paraId="5F50B244" w14:textId="2599F8B7" w:rsidR="00625B64" w:rsidRPr="00967E2B" w:rsidRDefault="00625B64" w:rsidP="00E42CFD">
      <w:pPr>
        <w:pStyle w:val="ListParagraph"/>
        <w:numPr>
          <w:ilvl w:val="1"/>
          <w:numId w:val="11"/>
        </w:numPr>
        <w:ind w:left="1418" w:hanging="1134"/>
        <w:rPr>
          <w:rFonts w:ascii="Arial" w:hAnsi="Arial" w:cs="Arial"/>
          <w:sz w:val="22"/>
          <w:szCs w:val="22"/>
        </w:rPr>
      </w:pPr>
      <w:r w:rsidRPr="00967E2B">
        <w:rPr>
          <w:rFonts w:ascii="Arial" w:hAnsi="Arial" w:cs="Arial"/>
          <w:sz w:val="22"/>
          <w:szCs w:val="22"/>
        </w:rPr>
        <w:t>This section explains the legislative background to the introduction of Housing Renewal Areas as well as highlighting the policy context in which this power sits.</w:t>
      </w:r>
    </w:p>
    <w:p w14:paraId="35D3BA51" w14:textId="77777777" w:rsidR="00625B64" w:rsidRPr="00967E2B" w:rsidRDefault="00625B64" w:rsidP="00625B64">
      <w:pPr>
        <w:rPr>
          <w:rFonts w:ascii="Arial" w:hAnsi="Arial" w:cs="Arial"/>
          <w:sz w:val="22"/>
          <w:szCs w:val="22"/>
        </w:rPr>
      </w:pPr>
    </w:p>
    <w:p w14:paraId="169F7737" w14:textId="77777777" w:rsidR="00625B64" w:rsidRPr="00967E2B" w:rsidRDefault="00625B64" w:rsidP="00625B64">
      <w:pPr>
        <w:rPr>
          <w:rFonts w:ascii="Arial" w:hAnsi="Arial" w:cs="Arial"/>
          <w:sz w:val="22"/>
          <w:szCs w:val="22"/>
        </w:rPr>
      </w:pPr>
    </w:p>
    <w:p w14:paraId="7EAD3EE3" w14:textId="77777777" w:rsidR="00625B64" w:rsidRPr="00286E2C" w:rsidRDefault="00625B64" w:rsidP="00286E2C">
      <w:pPr>
        <w:pStyle w:val="Title"/>
        <w:ind w:left="1440"/>
        <w:rPr>
          <w:rStyle w:val="Strong"/>
          <w:rFonts w:ascii="Arial" w:hAnsi="Arial"/>
          <w:b/>
          <w:bCs w:val="0"/>
          <w:color w:val="auto"/>
          <w:sz w:val="22"/>
        </w:rPr>
      </w:pPr>
      <w:r w:rsidRPr="00286E2C">
        <w:rPr>
          <w:rStyle w:val="Strong"/>
          <w:rFonts w:ascii="Arial" w:hAnsi="Arial"/>
          <w:b/>
          <w:bCs w:val="0"/>
          <w:color w:val="auto"/>
          <w:sz w:val="22"/>
        </w:rPr>
        <w:t xml:space="preserve">Background: </w:t>
      </w:r>
    </w:p>
    <w:p w14:paraId="5752765C" w14:textId="77777777" w:rsidR="00625B64" w:rsidRPr="00967E2B" w:rsidRDefault="00625B64" w:rsidP="008F29F4">
      <w:pPr>
        <w:ind w:left="792"/>
        <w:rPr>
          <w:rFonts w:ascii="Arial" w:hAnsi="Arial" w:cs="Arial"/>
          <w:sz w:val="22"/>
          <w:szCs w:val="22"/>
        </w:rPr>
      </w:pPr>
    </w:p>
    <w:p w14:paraId="119396D8" w14:textId="595A58D2" w:rsidR="00625B64" w:rsidRPr="00967E2B" w:rsidRDefault="00625B64" w:rsidP="00E42CFD">
      <w:pPr>
        <w:pStyle w:val="ListParagraph"/>
        <w:numPr>
          <w:ilvl w:val="1"/>
          <w:numId w:val="11"/>
        </w:numPr>
        <w:ind w:left="1418" w:hanging="1134"/>
        <w:rPr>
          <w:rFonts w:ascii="Arial" w:hAnsi="Arial" w:cs="Arial"/>
          <w:sz w:val="22"/>
          <w:szCs w:val="22"/>
        </w:rPr>
      </w:pPr>
      <w:r w:rsidRPr="00967E2B">
        <w:rPr>
          <w:rFonts w:ascii="Arial" w:hAnsi="Arial" w:cs="Arial"/>
          <w:sz w:val="22"/>
          <w:szCs w:val="22"/>
        </w:rPr>
        <w:t xml:space="preserve">In March 2001, the Scottish Executive established the Housing Improvement Task Force (HITF) to undertake a comprehensive review of private sector housing policy with a particular focus on property condition.  In March 2003, their final report, ‘Stewardship and Responsibility’ was published, which contained a comprehensive set of recommendations to improve private sector housing.  </w:t>
      </w:r>
    </w:p>
    <w:p w14:paraId="660E93C4" w14:textId="77777777" w:rsidR="00625B64" w:rsidRPr="00967E2B" w:rsidRDefault="00625B64" w:rsidP="00625B64">
      <w:pPr>
        <w:rPr>
          <w:rFonts w:ascii="Arial" w:hAnsi="Arial" w:cs="Arial"/>
          <w:sz w:val="22"/>
          <w:szCs w:val="22"/>
        </w:rPr>
      </w:pPr>
    </w:p>
    <w:p w14:paraId="5847A1FD" w14:textId="56543AB7" w:rsidR="00625B64" w:rsidRPr="00967E2B" w:rsidRDefault="00625B64" w:rsidP="00E42CFD">
      <w:pPr>
        <w:pStyle w:val="ListParagraph"/>
        <w:numPr>
          <w:ilvl w:val="1"/>
          <w:numId w:val="11"/>
        </w:numPr>
        <w:ind w:left="1418" w:hanging="1134"/>
        <w:rPr>
          <w:rFonts w:ascii="Arial" w:hAnsi="Arial" w:cs="Arial"/>
          <w:sz w:val="22"/>
          <w:szCs w:val="22"/>
        </w:rPr>
      </w:pPr>
      <w:r w:rsidRPr="00967E2B">
        <w:rPr>
          <w:rFonts w:ascii="Arial" w:hAnsi="Arial" w:cs="Arial"/>
          <w:sz w:val="22"/>
          <w:szCs w:val="22"/>
        </w:rPr>
        <w:t xml:space="preserve">The report formed the basis of the Housing (Scotland) Act 2006 which received Royal Assent on 5th January 2006.  The main purpose of the Act is to address problems of condition and quality in private sector housing. </w:t>
      </w:r>
    </w:p>
    <w:p w14:paraId="4F1E544E" w14:textId="77777777" w:rsidR="00625B64" w:rsidRPr="00967E2B" w:rsidRDefault="00625B64" w:rsidP="00625B64">
      <w:pPr>
        <w:rPr>
          <w:rFonts w:ascii="Arial" w:hAnsi="Arial" w:cs="Arial"/>
          <w:sz w:val="22"/>
          <w:szCs w:val="22"/>
        </w:rPr>
      </w:pPr>
    </w:p>
    <w:p w14:paraId="599515AB" w14:textId="0CCBC9E2" w:rsidR="00625B64" w:rsidRPr="00967E2B" w:rsidRDefault="00625B64" w:rsidP="00E42CFD">
      <w:pPr>
        <w:pStyle w:val="ListParagraph"/>
        <w:numPr>
          <w:ilvl w:val="1"/>
          <w:numId w:val="11"/>
        </w:numPr>
        <w:ind w:left="1418" w:hanging="1134"/>
        <w:rPr>
          <w:rFonts w:ascii="Arial" w:hAnsi="Arial" w:cs="Arial"/>
          <w:sz w:val="22"/>
          <w:szCs w:val="22"/>
        </w:rPr>
      </w:pPr>
      <w:r w:rsidRPr="00967E2B">
        <w:rPr>
          <w:rFonts w:ascii="Arial" w:hAnsi="Arial" w:cs="Arial"/>
          <w:sz w:val="22"/>
          <w:szCs w:val="22"/>
        </w:rPr>
        <w:t>Part 1, Chapter 2 of the Act introduced three strategic duties which must be set out within the local housing strategy, namely:</w:t>
      </w:r>
    </w:p>
    <w:p w14:paraId="476D1916" w14:textId="77777777" w:rsidR="00625B64" w:rsidRPr="00967E2B" w:rsidRDefault="00625B64" w:rsidP="00625B64">
      <w:pPr>
        <w:rPr>
          <w:rFonts w:ascii="Arial" w:hAnsi="Arial" w:cs="Arial"/>
          <w:sz w:val="22"/>
          <w:szCs w:val="22"/>
        </w:rPr>
      </w:pPr>
    </w:p>
    <w:p w14:paraId="3F684446" w14:textId="77777777" w:rsidR="00625B64" w:rsidRPr="00967E2B" w:rsidRDefault="00625B64" w:rsidP="00E42CFD">
      <w:pPr>
        <w:ind w:left="1440"/>
        <w:rPr>
          <w:rFonts w:ascii="Arial" w:hAnsi="Arial" w:cs="Arial"/>
          <w:sz w:val="22"/>
          <w:szCs w:val="22"/>
        </w:rPr>
      </w:pPr>
      <w:r w:rsidRPr="00967E2B">
        <w:rPr>
          <w:rFonts w:ascii="Arial" w:hAnsi="Arial" w:cs="Arial"/>
          <w:sz w:val="22"/>
          <w:szCs w:val="22"/>
        </w:rPr>
        <w:t>(a)</w:t>
      </w:r>
      <w:r w:rsidRPr="00967E2B">
        <w:rPr>
          <w:rFonts w:ascii="Arial" w:hAnsi="Arial" w:cs="Arial"/>
          <w:sz w:val="22"/>
          <w:szCs w:val="22"/>
        </w:rPr>
        <w:tab/>
      </w:r>
      <w:r w:rsidRPr="00D96AFD">
        <w:rPr>
          <w:rFonts w:ascii="Arial" w:hAnsi="Arial" w:cs="Arial"/>
          <w:b/>
          <w:bCs/>
          <w:sz w:val="22"/>
          <w:szCs w:val="22"/>
        </w:rPr>
        <w:t>Below Tolerable Standard Strategy</w:t>
      </w:r>
      <w:r w:rsidRPr="00967E2B">
        <w:rPr>
          <w:rFonts w:ascii="Arial" w:hAnsi="Arial" w:cs="Arial"/>
          <w:sz w:val="22"/>
          <w:szCs w:val="22"/>
        </w:rPr>
        <w:t>:</w:t>
      </w:r>
      <w:r w:rsidRPr="00967E2B">
        <w:rPr>
          <w:rFonts w:ascii="Arial" w:hAnsi="Arial" w:cs="Arial"/>
          <w:sz w:val="22"/>
          <w:szCs w:val="22"/>
        </w:rPr>
        <w:tab/>
        <w:t xml:space="preserve">which outlines how Falkirk Council will </w:t>
      </w:r>
    </w:p>
    <w:p w14:paraId="1E0FFEC2" w14:textId="77777777" w:rsidR="00625B64" w:rsidRPr="00967E2B" w:rsidRDefault="00625B64" w:rsidP="00E42CFD">
      <w:pPr>
        <w:ind w:left="144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seek to ensure that all </w:t>
      </w:r>
      <w:proofErr w:type="gramStart"/>
      <w:r w:rsidRPr="00967E2B">
        <w:rPr>
          <w:rFonts w:ascii="Arial" w:hAnsi="Arial" w:cs="Arial"/>
          <w:sz w:val="22"/>
          <w:szCs w:val="22"/>
        </w:rPr>
        <w:t>properties</w:t>
      </w:r>
      <w:proofErr w:type="gramEnd"/>
      <w:r w:rsidRPr="00967E2B">
        <w:rPr>
          <w:rFonts w:ascii="Arial" w:hAnsi="Arial" w:cs="Arial"/>
          <w:sz w:val="22"/>
          <w:szCs w:val="22"/>
        </w:rPr>
        <w:t xml:space="preserve"> </w:t>
      </w:r>
    </w:p>
    <w:p w14:paraId="66AD1D55" w14:textId="77777777" w:rsidR="00625B64" w:rsidRPr="00967E2B" w:rsidRDefault="00625B64" w:rsidP="00E42CFD">
      <w:pPr>
        <w:ind w:left="144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comply with this </w:t>
      </w:r>
      <w:proofErr w:type="gramStart"/>
      <w:r w:rsidRPr="00967E2B">
        <w:rPr>
          <w:rFonts w:ascii="Arial" w:hAnsi="Arial" w:cs="Arial"/>
          <w:sz w:val="22"/>
          <w:szCs w:val="22"/>
        </w:rPr>
        <w:t>standard;</w:t>
      </w:r>
      <w:proofErr w:type="gramEnd"/>
    </w:p>
    <w:p w14:paraId="1A4B4350" w14:textId="77777777" w:rsidR="00625B64" w:rsidRPr="00967E2B" w:rsidRDefault="00625B64" w:rsidP="00E42CFD">
      <w:pPr>
        <w:ind w:left="1440"/>
        <w:rPr>
          <w:rFonts w:ascii="Arial" w:hAnsi="Arial" w:cs="Arial"/>
          <w:sz w:val="22"/>
          <w:szCs w:val="22"/>
        </w:rPr>
      </w:pPr>
    </w:p>
    <w:p w14:paraId="54620A16" w14:textId="5D9D8004" w:rsidR="00625B64" w:rsidRPr="00967E2B" w:rsidRDefault="00625B64" w:rsidP="00E42CFD">
      <w:pPr>
        <w:ind w:left="1440"/>
        <w:rPr>
          <w:rFonts w:ascii="Arial" w:hAnsi="Arial" w:cs="Arial"/>
          <w:sz w:val="22"/>
          <w:szCs w:val="22"/>
        </w:rPr>
      </w:pPr>
      <w:r w:rsidRPr="00967E2B">
        <w:rPr>
          <w:rFonts w:ascii="Arial" w:hAnsi="Arial" w:cs="Arial"/>
          <w:sz w:val="22"/>
          <w:szCs w:val="22"/>
        </w:rPr>
        <w:t>(b)</w:t>
      </w:r>
      <w:r w:rsidRPr="00967E2B">
        <w:rPr>
          <w:rFonts w:ascii="Arial" w:hAnsi="Arial" w:cs="Arial"/>
          <w:sz w:val="22"/>
          <w:szCs w:val="22"/>
        </w:rPr>
        <w:tab/>
      </w:r>
      <w:r w:rsidRPr="00D96AFD">
        <w:rPr>
          <w:rFonts w:ascii="Arial" w:hAnsi="Arial" w:cs="Arial"/>
          <w:b/>
          <w:bCs/>
          <w:sz w:val="22"/>
          <w:szCs w:val="22"/>
        </w:rPr>
        <w:t>Housing Renewal Area Policy:</w:t>
      </w:r>
      <w:r w:rsidRPr="00967E2B">
        <w:rPr>
          <w:rFonts w:ascii="Arial" w:hAnsi="Arial" w:cs="Arial"/>
          <w:sz w:val="22"/>
          <w:szCs w:val="22"/>
        </w:rPr>
        <w:tab/>
      </w:r>
      <w:r w:rsidRPr="00967E2B">
        <w:rPr>
          <w:rFonts w:ascii="Arial" w:hAnsi="Arial" w:cs="Arial"/>
          <w:sz w:val="22"/>
          <w:szCs w:val="22"/>
        </w:rPr>
        <w:tab/>
        <w:t>which outlines how Falkirk Council will</w:t>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identify parts of its area for HRA </w:t>
      </w:r>
    </w:p>
    <w:p w14:paraId="5029C668" w14:textId="77777777" w:rsidR="00625B64" w:rsidRPr="00967E2B" w:rsidRDefault="00625B64" w:rsidP="00E42CFD">
      <w:pPr>
        <w:ind w:left="144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proofErr w:type="gramStart"/>
      <w:r w:rsidRPr="00967E2B">
        <w:rPr>
          <w:rFonts w:ascii="Arial" w:hAnsi="Arial" w:cs="Arial"/>
          <w:sz w:val="22"/>
          <w:szCs w:val="22"/>
        </w:rPr>
        <w:t>designation;</w:t>
      </w:r>
      <w:proofErr w:type="gramEnd"/>
      <w:r w:rsidRPr="00967E2B">
        <w:rPr>
          <w:rFonts w:ascii="Arial" w:hAnsi="Arial" w:cs="Arial"/>
          <w:sz w:val="22"/>
          <w:szCs w:val="22"/>
        </w:rPr>
        <w:t xml:space="preserve"> </w:t>
      </w:r>
    </w:p>
    <w:p w14:paraId="30DBD831" w14:textId="77777777" w:rsidR="00625B64" w:rsidRPr="00967E2B" w:rsidRDefault="00625B64" w:rsidP="00E42CFD">
      <w:pPr>
        <w:ind w:left="720"/>
        <w:rPr>
          <w:rFonts w:ascii="Arial" w:hAnsi="Arial" w:cs="Arial"/>
          <w:sz w:val="22"/>
          <w:szCs w:val="22"/>
        </w:rPr>
      </w:pPr>
    </w:p>
    <w:p w14:paraId="7D01970E" w14:textId="77777777" w:rsidR="00625B64" w:rsidRPr="00967E2B" w:rsidRDefault="00625B64" w:rsidP="00E42CFD">
      <w:pPr>
        <w:ind w:left="1440"/>
        <w:rPr>
          <w:rFonts w:ascii="Arial" w:hAnsi="Arial" w:cs="Arial"/>
          <w:sz w:val="22"/>
          <w:szCs w:val="22"/>
        </w:rPr>
      </w:pPr>
      <w:r w:rsidRPr="00967E2B">
        <w:rPr>
          <w:rFonts w:ascii="Arial" w:hAnsi="Arial" w:cs="Arial"/>
          <w:sz w:val="22"/>
          <w:szCs w:val="22"/>
        </w:rPr>
        <w:t>(c)</w:t>
      </w:r>
      <w:r w:rsidRPr="00967E2B">
        <w:rPr>
          <w:rFonts w:ascii="Arial" w:hAnsi="Arial" w:cs="Arial"/>
          <w:sz w:val="22"/>
          <w:szCs w:val="22"/>
        </w:rPr>
        <w:tab/>
      </w:r>
      <w:r w:rsidRPr="00D96AFD">
        <w:rPr>
          <w:rFonts w:ascii="Arial" w:hAnsi="Arial" w:cs="Arial"/>
          <w:b/>
          <w:bCs/>
          <w:sz w:val="22"/>
          <w:szCs w:val="22"/>
        </w:rPr>
        <w:t>Scheme of Assistance Strategy:</w:t>
      </w:r>
      <w:r w:rsidRPr="00967E2B">
        <w:rPr>
          <w:rFonts w:ascii="Arial" w:hAnsi="Arial" w:cs="Arial"/>
          <w:sz w:val="22"/>
          <w:szCs w:val="22"/>
        </w:rPr>
        <w:tab/>
      </w:r>
      <w:r w:rsidRPr="00967E2B">
        <w:rPr>
          <w:rFonts w:ascii="Arial" w:hAnsi="Arial" w:cs="Arial"/>
          <w:sz w:val="22"/>
          <w:szCs w:val="22"/>
        </w:rPr>
        <w:tab/>
        <w:t xml:space="preserve">which outlines the assistance that </w:t>
      </w:r>
    </w:p>
    <w:p w14:paraId="410CEA53" w14:textId="19F2FFB3" w:rsidR="00625B64" w:rsidRPr="00967E2B" w:rsidRDefault="00625B64" w:rsidP="00E42CFD">
      <w:pPr>
        <w:ind w:left="144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Falkirk Council will give to owners to </w:t>
      </w:r>
    </w:p>
    <w:p w14:paraId="27863DE8" w14:textId="77777777" w:rsidR="00625B64" w:rsidRPr="00967E2B" w:rsidRDefault="00625B64" w:rsidP="00E42CFD">
      <w:pPr>
        <w:ind w:left="144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improve the condition of houses.</w:t>
      </w:r>
    </w:p>
    <w:p w14:paraId="6401B942" w14:textId="77777777" w:rsidR="00625B64" w:rsidRPr="00967E2B" w:rsidRDefault="00625B64" w:rsidP="00625B64">
      <w:pPr>
        <w:ind w:left="720"/>
        <w:rPr>
          <w:rFonts w:ascii="Arial" w:hAnsi="Arial" w:cs="Arial"/>
          <w:sz w:val="22"/>
          <w:szCs w:val="22"/>
        </w:rPr>
      </w:pPr>
    </w:p>
    <w:p w14:paraId="312CF9DC" w14:textId="77777777" w:rsidR="00625B64" w:rsidRDefault="00625B64" w:rsidP="00E42CFD">
      <w:pPr>
        <w:pStyle w:val="ListParagraph"/>
        <w:numPr>
          <w:ilvl w:val="1"/>
          <w:numId w:val="11"/>
        </w:numPr>
        <w:ind w:left="1560" w:hanging="1200"/>
        <w:rPr>
          <w:rFonts w:ascii="Arial" w:hAnsi="Arial" w:cs="Arial"/>
          <w:sz w:val="22"/>
          <w:szCs w:val="22"/>
        </w:rPr>
      </w:pPr>
      <w:r w:rsidRPr="00967E2B">
        <w:rPr>
          <w:rFonts w:ascii="Arial" w:hAnsi="Arial" w:cs="Arial"/>
          <w:sz w:val="22"/>
          <w:szCs w:val="22"/>
        </w:rPr>
        <w:t>This policy addresses the Housing Renewal Area duty although all three documents are interconnected.  Scottish Government Guidance is available for all elements of Parts 1 and 2 of the Housing (Scotland) Act 2006 (see Appendix A).</w:t>
      </w:r>
    </w:p>
    <w:p w14:paraId="08FEB316" w14:textId="77777777" w:rsidR="00286E2C" w:rsidRDefault="00286E2C" w:rsidP="00286E2C">
      <w:pPr>
        <w:pStyle w:val="ListParagraph"/>
        <w:ind w:left="1560"/>
        <w:rPr>
          <w:rFonts w:ascii="Arial" w:hAnsi="Arial" w:cs="Arial"/>
          <w:sz w:val="22"/>
          <w:szCs w:val="22"/>
        </w:rPr>
      </w:pPr>
    </w:p>
    <w:p w14:paraId="3F5573FF" w14:textId="77777777" w:rsidR="00286E2C" w:rsidRPr="00286E2C" w:rsidRDefault="00286E2C" w:rsidP="00286E2C">
      <w:pPr>
        <w:pStyle w:val="Title"/>
        <w:ind w:left="1701" w:hanging="120"/>
        <w:rPr>
          <w:rStyle w:val="Strong"/>
          <w:rFonts w:ascii="Arial" w:hAnsi="Arial"/>
          <w:b/>
          <w:bCs w:val="0"/>
          <w:color w:val="auto"/>
          <w:sz w:val="22"/>
        </w:rPr>
      </w:pPr>
      <w:r w:rsidRPr="00286E2C">
        <w:rPr>
          <w:rStyle w:val="Strong"/>
          <w:rFonts w:ascii="Arial" w:hAnsi="Arial"/>
          <w:b/>
          <w:bCs w:val="0"/>
          <w:color w:val="auto"/>
          <w:sz w:val="22"/>
        </w:rPr>
        <w:t>Housing (Scotland) Act 2010:</w:t>
      </w:r>
    </w:p>
    <w:p w14:paraId="5E17D758" w14:textId="77777777" w:rsidR="00286E2C" w:rsidRDefault="00286E2C" w:rsidP="00286E2C">
      <w:pPr>
        <w:pStyle w:val="ListParagraph"/>
        <w:ind w:left="1560"/>
        <w:rPr>
          <w:rFonts w:ascii="Arial" w:hAnsi="Arial" w:cs="Arial"/>
          <w:sz w:val="22"/>
          <w:szCs w:val="22"/>
        </w:rPr>
      </w:pPr>
    </w:p>
    <w:p w14:paraId="16E4CDB4" w14:textId="6E06A60F" w:rsidR="00625B64" w:rsidRPr="00286E2C" w:rsidRDefault="00625B64" w:rsidP="00286E2C">
      <w:pPr>
        <w:pStyle w:val="ListParagraph"/>
        <w:numPr>
          <w:ilvl w:val="1"/>
          <w:numId w:val="11"/>
        </w:numPr>
        <w:ind w:left="1560" w:hanging="1200"/>
        <w:rPr>
          <w:rFonts w:ascii="Arial" w:hAnsi="Arial" w:cs="Arial"/>
          <w:sz w:val="22"/>
          <w:szCs w:val="22"/>
        </w:rPr>
      </w:pPr>
      <w:r w:rsidRPr="00286E2C">
        <w:rPr>
          <w:rFonts w:ascii="Arial" w:hAnsi="Arial" w:cs="Arial"/>
          <w:sz w:val="22"/>
          <w:szCs w:val="22"/>
        </w:rPr>
        <w:t xml:space="preserve">This policy has been updated in line with the changes introduced by the Housing (Scotland) Act 2010 which received Royal Assent on 9/12/10.  Further information on the Act is available at:  </w:t>
      </w:r>
      <w:hyperlink r:id="rId8" w:history="1">
        <w:r w:rsidRPr="00286E2C">
          <w:rPr>
            <w:rStyle w:val="Hyperlink"/>
            <w:rFonts w:ascii="Arial" w:hAnsi="Arial" w:cs="Arial"/>
            <w:sz w:val="22"/>
            <w:szCs w:val="22"/>
          </w:rPr>
          <w:t>http://www.legislation.gov.uk/asp/2010/17/contents/enacted</w:t>
        </w:r>
      </w:hyperlink>
      <w:r w:rsidRPr="00286E2C">
        <w:rPr>
          <w:rFonts w:ascii="Arial" w:hAnsi="Arial" w:cs="Arial"/>
          <w:sz w:val="22"/>
          <w:szCs w:val="22"/>
        </w:rPr>
        <w:t xml:space="preserve"> </w:t>
      </w:r>
    </w:p>
    <w:p w14:paraId="62B41D2C" w14:textId="77777777" w:rsidR="00625B64" w:rsidRPr="00967E2B" w:rsidRDefault="00625B64" w:rsidP="00625B64">
      <w:pPr>
        <w:rPr>
          <w:rFonts w:ascii="Arial" w:hAnsi="Arial" w:cs="Arial"/>
          <w:sz w:val="22"/>
          <w:szCs w:val="22"/>
        </w:rPr>
      </w:pPr>
    </w:p>
    <w:p w14:paraId="52886C5F" w14:textId="77777777" w:rsidR="008F29F4" w:rsidRPr="00967E2B" w:rsidRDefault="008F29F4">
      <w:pPr>
        <w:rPr>
          <w:sz w:val="22"/>
          <w:szCs w:val="22"/>
        </w:rPr>
      </w:pPr>
      <w:r w:rsidRPr="00967E2B">
        <w:rPr>
          <w:sz w:val="22"/>
          <w:szCs w:val="22"/>
        </w:rPr>
        <w:br w:type="page"/>
      </w:r>
    </w:p>
    <w:p w14:paraId="557C0E3A" w14:textId="132CB1DE" w:rsidR="00F108C5" w:rsidRPr="00967E2B" w:rsidRDefault="00F108C5" w:rsidP="005A203B">
      <w:pPr>
        <w:pStyle w:val="Title"/>
        <w:ind w:left="1418"/>
      </w:pPr>
      <w:r w:rsidRPr="00967E2B">
        <w:lastRenderedPageBreak/>
        <w:t>Local Context:</w:t>
      </w:r>
    </w:p>
    <w:p w14:paraId="133ABD4F" w14:textId="77777777" w:rsidR="00F108C5" w:rsidRPr="00967E2B" w:rsidRDefault="00F108C5" w:rsidP="00F108C5">
      <w:pPr>
        <w:rPr>
          <w:rFonts w:ascii="Arial" w:hAnsi="Arial" w:cs="Arial"/>
          <w:sz w:val="22"/>
          <w:szCs w:val="22"/>
        </w:rPr>
      </w:pPr>
    </w:p>
    <w:p w14:paraId="4F7D4B4D" w14:textId="77777777" w:rsidR="00F108C5" w:rsidRPr="00967E2B" w:rsidRDefault="00F108C5" w:rsidP="00E42CFD">
      <w:pPr>
        <w:pStyle w:val="ListParagraph"/>
        <w:numPr>
          <w:ilvl w:val="1"/>
          <w:numId w:val="11"/>
        </w:numPr>
        <w:ind w:left="1418" w:hanging="1134"/>
        <w:rPr>
          <w:rFonts w:ascii="Arial" w:hAnsi="Arial" w:cs="Arial"/>
          <w:sz w:val="22"/>
          <w:szCs w:val="22"/>
        </w:rPr>
      </w:pPr>
      <w:r w:rsidRPr="00967E2B">
        <w:rPr>
          <w:rFonts w:ascii="Arial" w:hAnsi="Arial" w:cs="Arial"/>
          <w:sz w:val="22"/>
          <w:szCs w:val="22"/>
        </w:rPr>
        <w:t>This Policy currently links to the following corporate documents/ identified objectives:</w:t>
      </w:r>
    </w:p>
    <w:p w14:paraId="14BEAD61" w14:textId="77777777" w:rsidR="00F108C5" w:rsidRPr="00967E2B" w:rsidRDefault="00F108C5" w:rsidP="00F108C5">
      <w:pPr>
        <w:rPr>
          <w:rFonts w:ascii="Arial" w:hAnsi="Arial" w:cs="Arial"/>
          <w:sz w:val="22"/>
          <w:szCs w:val="22"/>
        </w:rPr>
      </w:pPr>
    </w:p>
    <w:p w14:paraId="720E24FF" w14:textId="216C2B63" w:rsidR="00F108C5" w:rsidRPr="003375D9" w:rsidRDefault="00F108C5" w:rsidP="00E42CFD">
      <w:pPr>
        <w:pStyle w:val="ListParagraph"/>
        <w:numPr>
          <w:ilvl w:val="0"/>
          <w:numId w:val="33"/>
        </w:numPr>
        <w:ind w:left="1728"/>
        <w:rPr>
          <w:rFonts w:ascii="Arial" w:hAnsi="Arial" w:cs="Arial"/>
          <w:sz w:val="22"/>
          <w:szCs w:val="22"/>
        </w:rPr>
      </w:pPr>
      <w:r w:rsidRPr="003375D9">
        <w:rPr>
          <w:rFonts w:ascii="Arial" w:hAnsi="Arial" w:cs="Arial"/>
          <w:b/>
          <w:bCs/>
          <w:sz w:val="22"/>
          <w:szCs w:val="22"/>
        </w:rPr>
        <w:t>Local Housing Strategy</w:t>
      </w:r>
      <w:r w:rsidRPr="003375D9">
        <w:rPr>
          <w:rFonts w:ascii="Arial" w:hAnsi="Arial" w:cs="Arial"/>
          <w:sz w:val="22"/>
          <w:szCs w:val="22"/>
        </w:rPr>
        <w:t xml:space="preserve"> </w:t>
      </w:r>
    </w:p>
    <w:p w14:paraId="23AE44C6" w14:textId="64665071" w:rsidR="00F108C5" w:rsidRPr="003375D9" w:rsidRDefault="00F108C5" w:rsidP="00E42CFD">
      <w:pPr>
        <w:pStyle w:val="ListParagraph"/>
        <w:numPr>
          <w:ilvl w:val="1"/>
          <w:numId w:val="33"/>
        </w:numPr>
        <w:ind w:left="2016"/>
        <w:rPr>
          <w:rFonts w:ascii="Arial" w:hAnsi="Arial" w:cs="Arial"/>
          <w:sz w:val="22"/>
          <w:szCs w:val="22"/>
        </w:rPr>
      </w:pPr>
      <w:r w:rsidRPr="003375D9">
        <w:rPr>
          <w:rFonts w:ascii="Arial" w:hAnsi="Arial" w:cs="Arial"/>
          <w:sz w:val="22"/>
          <w:szCs w:val="22"/>
        </w:rPr>
        <w:t>Reduction in the numbers of Below Tolerable Standard properties</w:t>
      </w:r>
    </w:p>
    <w:p w14:paraId="6F911666" w14:textId="77777777" w:rsidR="00F108C5" w:rsidRPr="00967E2B" w:rsidRDefault="00F108C5" w:rsidP="00E42CFD">
      <w:pPr>
        <w:ind w:left="1008"/>
        <w:rPr>
          <w:rFonts w:ascii="Arial" w:hAnsi="Arial" w:cs="Arial"/>
          <w:sz w:val="22"/>
          <w:szCs w:val="22"/>
        </w:rPr>
      </w:pPr>
    </w:p>
    <w:p w14:paraId="2C154948" w14:textId="6A1DE4C8" w:rsidR="00F108C5" w:rsidRPr="003375D9" w:rsidRDefault="00F108C5" w:rsidP="00E42CFD">
      <w:pPr>
        <w:pStyle w:val="ListParagraph"/>
        <w:numPr>
          <w:ilvl w:val="0"/>
          <w:numId w:val="33"/>
        </w:numPr>
        <w:ind w:left="1728"/>
        <w:rPr>
          <w:rFonts w:ascii="Arial" w:hAnsi="Arial" w:cs="Arial"/>
          <w:sz w:val="22"/>
          <w:szCs w:val="22"/>
        </w:rPr>
      </w:pPr>
      <w:r w:rsidRPr="003375D9">
        <w:rPr>
          <w:rFonts w:ascii="Arial" w:hAnsi="Arial" w:cs="Arial"/>
          <w:b/>
          <w:bCs/>
          <w:sz w:val="22"/>
          <w:szCs w:val="22"/>
        </w:rPr>
        <w:t>Draft Strategic Community Plan 2010-15:</w:t>
      </w:r>
    </w:p>
    <w:p w14:paraId="47A91D4E" w14:textId="624DB4B9" w:rsidR="00F108C5" w:rsidRPr="003375D9" w:rsidRDefault="00F108C5" w:rsidP="00E42CFD">
      <w:pPr>
        <w:pStyle w:val="ListParagraph"/>
        <w:numPr>
          <w:ilvl w:val="1"/>
          <w:numId w:val="33"/>
        </w:numPr>
        <w:ind w:left="2016"/>
        <w:rPr>
          <w:rFonts w:ascii="Arial" w:hAnsi="Arial" w:cs="Arial"/>
          <w:sz w:val="22"/>
          <w:szCs w:val="22"/>
        </w:rPr>
      </w:pPr>
      <w:r w:rsidRPr="003375D9">
        <w:rPr>
          <w:rFonts w:ascii="Arial" w:hAnsi="Arial" w:cs="Arial"/>
          <w:sz w:val="22"/>
          <w:szCs w:val="22"/>
        </w:rPr>
        <w:t xml:space="preserve">Our open spaces with be attractive, accessible and </w:t>
      </w:r>
      <w:proofErr w:type="gramStart"/>
      <w:r w:rsidRPr="003375D9">
        <w:rPr>
          <w:rFonts w:ascii="Arial" w:hAnsi="Arial" w:cs="Arial"/>
          <w:sz w:val="22"/>
          <w:szCs w:val="22"/>
        </w:rPr>
        <w:t>safe</w:t>
      </w:r>
      <w:proofErr w:type="gramEnd"/>
    </w:p>
    <w:p w14:paraId="77B2A607" w14:textId="77777777" w:rsidR="003375D9" w:rsidRPr="003375D9" w:rsidRDefault="00F108C5" w:rsidP="00E42CFD">
      <w:pPr>
        <w:pStyle w:val="ListParagraph"/>
        <w:numPr>
          <w:ilvl w:val="1"/>
          <w:numId w:val="33"/>
        </w:numPr>
        <w:ind w:left="2016"/>
        <w:rPr>
          <w:rFonts w:ascii="Arial" w:hAnsi="Arial" w:cs="Arial"/>
          <w:sz w:val="22"/>
          <w:szCs w:val="22"/>
        </w:rPr>
      </w:pPr>
      <w:r w:rsidRPr="003375D9">
        <w:rPr>
          <w:rFonts w:ascii="Arial" w:hAnsi="Arial" w:cs="Arial"/>
          <w:sz w:val="22"/>
          <w:szCs w:val="22"/>
        </w:rPr>
        <w:t xml:space="preserve">Transforming Places – town centre and other regeneration initiatives, as well the </w:t>
      </w:r>
    </w:p>
    <w:p w14:paraId="5B427925" w14:textId="0F818AB3" w:rsidR="00F108C5" w:rsidRPr="003375D9" w:rsidRDefault="00F108C5" w:rsidP="00E42CFD">
      <w:pPr>
        <w:pStyle w:val="ListParagraph"/>
        <w:numPr>
          <w:ilvl w:val="1"/>
          <w:numId w:val="33"/>
        </w:numPr>
        <w:ind w:left="2016"/>
        <w:rPr>
          <w:rFonts w:ascii="Arial" w:hAnsi="Arial" w:cs="Arial"/>
          <w:sz w:val="22"/>
          <w:szCs w:val="22"/>
        </w:rPr>
      </w:pPr>
      <w:r w:rsidRPr="003375D9">
        <w:rPr>
          <w:rFonts w:ascii="Arial" w:hAnsi="Arial" w:cs="Arial"/>
          <w:sz w:val="22"/>
          <w:szCs w:val="22"/>
        </w:rPr>
        <w:t xml:space="preserve">HELIX and </w:t>
      </w:r>
      <w:proofErr w:type="gramStart"/>
      <w:r w:rsidRPr="003375D9">
        <w:rPr>
          <w:rFonts w:ascii="Arial" w:hAnsi="Arial" w:cs="Arial"/>
          <w:sz w:val="22"/>
          <w:szCs w:val="22"/>
        </w:rPr>
        <w:t>tourism;</w:t>
      </w:r>
      <w:proofErr w:type="gramEnd"/>
    </w:p>
    <w:p w14:paraId="202E60F4" w14:textId="77777777" w:rsidR="00F108C5" w:rsidRPr="00967E2B" w:rsidRDefault="00F108C5" w:rsidP="00E42CFD">
      <w:pPr>
        <w:ind w:left="1008"/>
        <w:rPr>
          <w:rFonts w:ascii="Arial" w:hAnsi="Arial" w:cs="Arial"/>
          <w:sz w:val="22"/>
          <w:szCs w:val="22"/>
        </w:rPr>
      </w:pPr>
    </w:p>
    <w:p w14:paraId="2E4A2252" w14:textId="574D10E1" w:rsidR="00F108C5" w:rsidRPr="003375D9" w:rsidRDefault="00F108C5" w:rsidP="00E42CFD">
      <w:pPr>
        <w:pStyle w:val="ListParagraph"/>
        <w:numPr>
          <w:ilvl w:val="0"/>
          <w:numId w:val="33"/>
        </w:numPr>
        <w:ind w:left="1728"/>
        <w:rPr>
          <w:rFonts w:ascii="Arial" w:hAnsi="Arial" w:cs="Arial"/>
          <w:b/>
          <w:bCs/>
          <w:sz w:val="22"/>
          <w:szCs w:val="22"/>
        </w:rPr>
      </w:pPr>
      <w:r w:rsidRPr="003375D9">
        <w:rPr>
          <w:rFonts w:ascii="Arial" w:hAnsi="Arial" w:cs="Arial"/>
          <w:b/>
          <w:bCs/>
          <w:sz w:val="22"/>
          <w:szCs w:val="22"/>
        </w:rPr>
        <w:t>Corporate Plan 2008-11</w:t>
      </w:r>
    </w:p>
    <w:p w14:paraId="6D1367AC" w14:textId="385D6E9F" w:rsidR="00F108C5" w:rsidRPr="003375D9" w:rsidRDefault="00F108C5" w:rsidP="00E42CFD">
      <w:pPr>
        <w:pStyle w:val="ListParagraph"/>
        <w:numPr>
          <w:ilvl w:val="1"/>
          <w:numId w:val="33"/>
        </w:numPr>
        <w:ind w:left="2016"/>
        <w:rPr>
          <w:rFonts w:ascii="Arial" w:hAnsi="Arial" w:cs="Arial"/>
          <w:sz w:val="22"/>
          <w:szCs w:val="22"/>
        </w:rPr>
      </w:pPr>
      <w:r w:rsidRPr="003375D9">
        <w:rPr>
          <w:rFonts w:ascii="Arial" w:hAnsi="Arial" w:cs="Arial"/>
          <w:sz w:val="22"/>
          <w:szCs w:val="22"/>
        </w:rPr>
        <w:t xml:space="preserve">Our open spaces will be attractive, accessible and </w:t>
      </w:r>
      <w:proofErr w:type="gramStart"/>
      <w:r w:rsidRPr="003375D9">
        <w:rPr>
          <w:rFonts w:ascii="Arial" w:hAnsi="Arial" w:cs="Arial"/>
          <w:sz w:val="22"/>
          <w:szCs w:val="22"/>
        </w:rPr>
        <w:t>safe</w:t>
      </w:r>
      <w:proofErr w:type="gramEnd"/>
      <w:r w:rsidRPr="003375D9">
        <w:rPr>
          <w:rFonts w:ascii="Arial" w:hAnsi="Arial" w:cs="Arial"/>
          <w:sz w:val="22"/>
          <w:szCs w:val="22"/>
        </w:rPr>
        <w:t xml:space="preserve"> </w:t>
      </w:r>
    </w:p>
    <w:p w14:paraId="1C7D210E" w14:textId="77777777" w:rsidR="00F108C5" w:rsidRPr="00967E2B" w:rsidRDefault="00F108C5" w:rsidP="00F108C5">
      <w:pPr>
        <w:rPr>
          <w:rFonts w:ascii="Arial" w:hAnsi="Arial" w:cs="Arial"/>
          <w:sz w:val="22"/>
          <w:szCs w:val="22"/>
        </w:rPr>
      </w:pPr>
    </w:p>
    <w:p w14:paraId="1DA198AE" w14:textId="77777777" w:rsidR="0087324C" w:rsidRPr="00967E2B" w:rsidRDefault="00F108C5" w:rsidP="008871A4">
      <w:pPr>
        <w:pStyle w:val="ListParagraph"/>
        <w:numPr>
          <w:ilvl w:val="1"/>
          <w:numId w:val="11"/>
        </w:numPr>
        <w:ind w:left="1418" w:hanging="992"/>
        <w:rPr>
          <w:rFonts w:ascii="Arial" w:hAnsi="Arial" w:cs="Arial"/>
          <w:sz w:val="22"/>
          <w:szCs w:val="22"/>
        </w:rPr>
      </w:pPr>
      <w:r w:rsidRPr="00967E2B">
        <w:rPr>
          <w:rFonts w:ascii="Arial" w:hAnsi="Arial" w:cs="Arial"/>
          <w:sz w:val="22"/>
          <w:szCs w:val="22"/>
        </w:rPr>
        <w:t>This Policy covers the period of 2011–2016, which mirrors the lifespan and links into the strategic priorities of the developing Falkirk Council, Local Housing Strategy (LHS) 2011-16.</w:t>
      </w:r>
    </w:p>
    <w:p w14:paraId="3700A656" w14:textId="77777777" w:rsidR="0087324C" w:rsidRPr="00967E2B" w:rsidRDefault="0087324C" w:rsidP="0087324C">
      <w:pPr>
        <w:pStyle w:val="ListParagraph"/>
        <w:ind w:left="792"/>
        <w:rPr>
          <w:rFonts w:ascii="Arial" w:hAnsi="Arial" w:cs="Arial"/>
          <w:sz w:val="22"/>
          <w:szCs w:val="22"/>
        </w:rPr>
      </w:pPr>
    </w:p>
    <w:p w14:paraId="19170839" w14:textId="54D62435" w:rsidR="00D6558F" w:rsidRDefault="00F108C5" w:rsidP="008871A4">
      <w:pPr>
        <w:pStyle w:val="ListParagraph"/>
        <w:numPr>
          <w:ilvl w:val="1"/>
          <w:numId w:val="11"/>
        </w:numPr>
        <w:ind w:left="1418" w:hanging="1058"/>
        <w:rPr>
          <w:rFonts w:ascii="Arial" w:hAnsi="Arial" w:cs="Arial"/>
          <w:sz w:val="22"/>
          <w:szCs w:val="22"/>
        </w:rPr>
      </w:pPr>
      <w:r w:rsidRPr="00967E2B">
        <w:rPr>
          <w:rFonts w:ascii="Arial" w:hAnsi="Arial" w:cs="Arial"/>
          <w:sz w:val="22"/>
          <w:szCs w:val="22"/>
        </w:rPr>
        <w:t xml:space="preserve">In dealing with a HRA designation, equalities issues will be </w:t>
      </w:r>
      <w:proofErr w:type="gramStart"/>
      <w:r w:rsidRPr="00967E2B">
        <w:rPr>
          <w:rFonts w:ascii="Arial" w:hAnsi="Arial" w:cs="Arial"/>
          <w:sz w:val="22"/>
          <w:szCs w:val="22"/>
        </w:rPr>
        <w:t>taken into account</w:t>
      </w:r>
      <w:proofErr w:type="gramEnd"/>
      <w:r w:rsidRPr="00967E2B">
        <w:rPr>
          <w:rFonts w:ascii="Arial" w:hAnsi="Arial" w:cs="Arial"/>
          <w:sz w:val="22"/>
          <w:szCs w:val="22"/>
        </w:rPr>
        <w:t xml:space="preserve"> so that interventions will be appropriate to the needs of individuals.  We will work to secure the assistance of other departments and organisations as necessary to support those with </w:t>
      </w:r>
      <w:proofErr w:type="gramStart"/>
      <w:r w:rsidRPr="00967E2B">
        <w:rPr>
          <w:rFonts w:ascii="Arial" w:hAnsi="Arial" w:cs="Arial"/>
          <w:sz w:val="22"/>
          <w:szCs w:val="22"/>
        </w:rPr>
        <w:t>particular needs</w:t>
      </w:r>
      <w:proofErr w:type="gramEnd"/>
      <w:r w:rsidRPr="00967E2B">
        <w:rPr>
          <w:rFonts w:ascii="Arial" w:hAnsi="Arial" w:cs="Arial"/>
          <w:sz w:val="22"/>
          <w:szCs w:val="22"/>
        </w:rPr>
        <w:t xml:space="preserve">. An </w:t>
      </w:r>
      <w:r w:rsidRPr="00967E2B">
        <w:rPr>
          <w:rFonts w:ascii="Arial" w:hAnsi="Arial" w:cs="Arial"/>
          <w:b/>
          <w:bCs/>
          <w:sz w:val="22"/>
          <w:szCs w:val="22"/>
        </w:rPr>
        <w:t>Equalities Impact Assessment</w:t>
      </w:r>
      <w:r w:rsidRPr="00967E2B">
        <w:rPr>
          <w:rFonts w:ascii="Arial" w:hAnsi="Arial" w:cs="Arial"/>
          <w:sz w:val="22"/>
          <w:szCs w:val="22"/>
        </w:rPr>
        <w:t>, part of the process of devising the HRA Policy and Scheme of Assistance strategy, will help ensure Falkirk Council meets its obligations and commitments including those within the Falkirk Council Equal Opportunities Policy.</w:t>
      </w:r>
    </w:p>
    <w:p w14:paraId="7774A7C7" w14:textId="77777777" w:rsidR="003375D9" w:rsidRPr="003375D9" w:rsidRDefault="003375D9" w:rsidP="003375D9">
      <w:pPr>
        <w:pStyle w:val="ListParagraph"/>
        <w:rPr>
          <w:rFonts w:ascii="Arial" w:hAnsi="Arial" w:cs="Arial"/>
          <w:sz w:val="22"/>
          <w:szCs w:val="22"/>
        </w:rPr>
      </w:pPr>
    </w:p>
    <w:p w14:paraId="1EF350EF" w14:textId="5E6ADC2E" w:rsidR="0085004B" w:rsidRDefault="0085004B">
      <w:pPr>
        <w:rPr>
          <w:rFonts w:ascii="Arial" w:hAnsi="Arial" w:cs="Arial"/>
          <w:sz w:val="22"/>
          <w:szCs w:val="22"/>
        </w:rPr>
      </w:pPr>
      <w:r>
        <w:rPr>
          <w:rFonts w:ascii="Arial" w:hAnsi="Arial" w:cs="Arial"/>
          <w:sz w:val="22"/>
          <w:szCs w:val="22"/>
        </w:rPr>
        <w:br w:type="page"/>
      </w:r>
    </w:p>
    <w:p w14:paraId="6FAA3236" w14:textId="55058E0E" w:rsidR="00B81BF6" w:rsidRPr="00B81BF6" w:rsidRDefault="005A203B" w:rsidP="00B81BF6">
      <w:pPr>
        <w:pStyle w:val="Heading1"/>
        <w:numPr>
          <w:ilvl w:val="0"/>
          <w:numId w:val="11"/>
        </w:numPr>
      </w:pPr>
      <w:r>
        <w:lastRenderedPageBreak/>
        <w:tab/>
      </w:r>
      <w:r>
        <w:tab/>
      </w:r>
      <w:r w:rsidR="00492775" w:rsidRPr="00967E2B">
        <w:t>Key Elements of an HR</w:t>
      </w:r>
      <w:r w:rsidR="00B81BF6">
        <w:t>A</w:t>
      </w:r>
    </w:p>
    <w:p w14:paraId="0CED4779" w14:textId="77777777" w:rsidR="00D6558F" w:rsidRPr="00967E2B" w:rsidRDefault="00D6558F" w:rsidP="00D6558F">
      <w:pPr>
        <w:pStyle w:val="ListParagraph"/>
        <w:ind w:left="360"/>
        <w:rPr>
          <w:rFonts w:ascii="Arial" w:hAnsi="Arial" w:cs="Arial"/>
          <w:sz w:val="22"/>
          <w:szCs w:val="22"/>
        </w:rPr>
      </w:pPr>
    </w:p>
    <w:p w14:paraId="727B2CAA" w14:textId="77777777" w:rsidR="008871A4" w:rsidRDefault="00492775" w:rsidP="005A203B">
      <w:pPr>
        <w:pStyle w:val="Title"/>
        <w:ind w:left="1418"/>
      </w:pPr>
      <w:r w:rsidRPr="00967E2B">
        <w:t>Introduction:</w:t>
      </w:r>
    </w:p>
    <w:p w14:paraId="66A29045" w14:textId="77777777" w:rsidR="008871A4" w:rsidRDefault="008871A4" w:rsidP="008871A4">
      <w:pPr>
        <w:pStyle w:val="ListParagraph"/>
        <w:ind w:left="1560"/>
        <w:rPr>
          <w:rFonts w:ascii="Arial" w:hAnsi="Arial" w:cs="Arial"/>
          <w:b/>
          <w:bCs/>
          <w:sz w:val="22"/>
          <w:szCs w:val="22"/>
        </w:rPr>
      </w:pPr>
    </w:p>
    <w:p w14:paraId="558A57F9" w14:textId="6AE117FC" w:rsidR="00A8078D" w:rsidRPr="008871A4" w:rsidRDefault="00A8078D" w:rsidP="00B81BF6">
      <w:pPr>
        <w:pStyle w:val="ListParagraph"/>
        <w:numPr>
          <w:ilvl w:val="1"/>
          <w:numId w:val="11"/>
        </w:numPr>
        <w:ind w:left="1418" w:hanging="1058"/>
        <w:rPr>
          <w:rFonts w:ascii="Arial" w:hAnsi="Arial" w:cs="Arial"/>
          <w:b/>
          <w:bCs/>
          <w:sz w:val="22"/>
          <w:szCs w:val="22"/>
        </w:rPr>
      </w:pPr>
      <w:r w:rsidRPr="008871A4">
        <w:rPr>
          <w:rFonts w:ascii="Arial" w:hAnsi="Arial" w:cs="Arial"/>
          <w:sz w:val="22"/>
          <w:szCs w:val="22"/>
        </w:rPr>
        <w:t xml:space="preserve">This section provides background information about Housing Renewal Areas and outlines: </w:t>
      </w:r>
    </w:p>
    <w:p w14:paraId="375DCE4A" w14:textId="77777777" w:rsidR="00A8078D" w:rsidRPr="00967E2B" w:rsidRDefault="00A8078D" w:rsidP="00A8078D">
      <w:pPr>
        <w:pStyle w:val="ListParagraph"/>
        <w:ind w:left="360"/>
        <w:rPr>
          <w:rFonts w:ascii="Arial" w:hAnsi="Arial" w:cs="Arial"/>
          <w:sz w:val="22"/>
          <w:szCs w:val="22"/>
        </w:rPr>
      </w:pPr>
    </w:p>
    <w:p w14:paraId="24BFB6C4" w14:textId="26D24B8B" w:rsidR="00A8078D" w:rsidRPr="00967E2B" w:rsidRDefault="00A8078D" w:rsidP="00750A7C">
      <w:pPr>
        <w:pStyle w:val="ListParagraph"/>
        <w:numPr>
          <w:ilvl w:val="0"/>
          <w:numId w:val="34"/>
        </w:numPr>
        <w:rPr>
          <w:rFonts w:ascii="Arial" w:hAnsi="Arial" w:cs="Arial"/>
          <w:sz w:val="22"/>
          <w:szCs w:val="22"/>
        </w:rPr>
      </w:pPr>
      <w:r w:rsidRPr="00967E2B">
        <w:rPr>
          <w:rFonts w:ascii="Arial" w:hAnsi="Arial" w:cs="Arial"/>
          <w:sz w:val="22"/>
          <w:szCs w:val="22"/>
        </w:rPr>
        <w:t>When an HRA designation can be made</w:t>
      </w:r>
    </w:p>
    <w:p w14:paraId="69D3346C" w14:textId="6ADF5B08" w:rsidR="00A8078D" w:rsidRPr="00967E2B" w:rsidRDefault="00A8078D" w:rsidP="00750A7C">
      <w:pPr>
        <w:pStyle w:val="ListParagraph"/>
        <w:numPr>
          <w:ilvl w:val="0"/>
          <w:numId w:val="34"/>
        </w:numPr>
        <w:rPr>
          <w:rFonts w:ascii="Arial" w:hAnsi="Arial" w:cs="Arial"/>
          <w:sz w:val="22"/>
          <w:szCs w:val="22"/>
        </w:rPr>
      </w:pPr>
      <w:r w:rsidRPr="00967E2B">
        <w:rPr>
          <w:rFonts w:ascii="Arial" w:hAnsi="Arial" w:cs="Arial"/>
          <w:sz w:val="22"/>
          <w:szCs w:val="22"/>
        </w:rPr>
        <w:t>What an HRA can contain</w:t>
      </w:r>
    </w:p>
    <w:p w14:paraId="668F0E6A" w14:textId="15B434C6" w:rsidR="00A8078D" w:rsidRPr="00967E2B" w:rsidRDefault="00A8078D" w:rsidP="00750A7C">
      <w:pPr>
        <w:pStyle w:val="ListParagraph"/>
        <w:numPr>
          <w:ilvl w:val="0"/>
          <w:numId w:val="34"/>
        </w:numPr>
        <w:rPr>
          <w:rFonts w:ascii="Arial" w:hAnsi="Arial" w:cs="Arial"/>
          <w:sz w:val="22"/>
          <w:szCs w:val="22"/>
        </w:rPr>
      </w:pPr>
      <w:r w:rsidRPr="00967E2B">
        <w:rPr>
          <w:rFonts w:ascii="Arial" w:hAnsi="Arial" w:cs="Arial"/>
          <w:sz w:val="22"/>
          <w:szCs w:val="22"/>
        </w:rPr>
        <w:t>What an HRA Designation Order should contain, and</w:t>
      </w:r>
    </w:p>
    <w:p w14:paraId="1928EA07" w14:textId="3D5954F0" w:rsidR="00A8078D" w:rsidRPr="00967E2B" w:rsidRDefault="00A8078D" w:rsidP="00750A7C">
      <w:pPr>
        <w:pStyle w:val="ListParagraph"/>
        <w:numPr>
          <w:ilvl w:val="0"/>
          <w:numId w:val="34"/>
        </w:numPr>
        <w:rPr>
          <w:rFonts w:ascii="Arial" w:hAnsi="Arial" w:cs="Arial"/>
          <w:sz w:val="22"/>
          <w:szCs w:val="22"/>
        </w:rPr>
      </w:pPr>
      <w:r w:rsidRPr="00967E2B">
        <w:rPr>
          <w:rFonts w:ascii="Arial" w:hAnsi="Arial" w:cs="Arial"/>
          <w:sz w:val="22"/>
          <w:szCs w:val="22"/>
        </w:rPr>
        <w:t>Benefits of an HRA</w:t>
      </w:r>
    </w:p>
    <w:p w14:paraId="51A6C923" w14:textId="77777777" w:rsidR="00A8078D" w:rsidRDefault="00A8078D" w:rsidP="00A8078D">
      <w:pPr>
        <w:pStyle w:val="ListParagraph"/>
        <w:ind w:left="360"/>
        <w:rPr>
          <w:rFonts w:ascii="Arial" w:hAnsi="Arial" w:cs="Arial"/>
          <w:sz w:val="22"/>
          <w:szCs w:val="22"/>
        </w:rPr>
      </w:pPr>
    </w:p>
    <w:p w14:paraId="599184E0" w14:textId="77777777" w:rsidR="0085004B" w:rsidRPr="00967E2B" w:rsidRDefault="0085004B" w:rsidP="00A8078D">
      <w:pPr>
        <w:pStyle w:val="ListParagraph"/>
        <w:ind w:left="360"/>
        <w:rPr>
          <w:rFonts w:ascii="Arial" w:hAnsi="Arial" w:cs="Arial"/>
          <w:sz w:val="22"/>
          <w:szCs w:val="22"/>
        </w:rPr>
      </w:pPr>
    </w:p>
    <w:p w14:paraId="067F1F35" w14:textId="77777777" w:rsidR="00A8078D" w:rsidRPr="00967E2B" w:rsidRDefault="00A8078D" w:rsidP="005A203B">
      <w:pPr>
        <w:pStyle w:val="Title"/>
        <w:ind w:left="1418"/>
      </w:pPr>
      <w:r w:rsidRPr="00967E2B">
        <w:t xml:space="preserve">When an HRA designation can be made: </w:t>
      </w:r>
    </w:p>
    <w:p w14:paraId="78CB40FD" w14:textId="77777777" w:rsidR="00A8078D" w:rsidRPr="00967E2B" w:rsidRDefault="00A8078D" w:rsidP="00A8078D">
      <w:pPr>
        <w:pStyle w:val="ListParagraph"/>
        <w:ind w:left="360"/>
        <w:rPr>
          <w:rFonts w:ascii="Arial" w:hAnsi="Arial" w:cs="Arial"/>
          <w:sz w:val="22"/>
          <w:szCs w:val="22"/>
        </w:rPr>
      </w:pPr>
    </w:p>
    <w:p w14:paraId="0797CF8B" w14:textId="56F910F6" w:rsidR="00492775" w:rsidRPr="00967E2B" w:rsidRDefault="00492775" w:rsidP="008871A4">
      <w:pPr>
        <w:pStyle w:val="ListParagraph"/>
        <w:numPr>
          <w:ilvl w:val="1"/>
          <w:numId w:val="11"/>
        </w:numPr>
        <w:ind w:left="1418" w:hanging="1058"/>
        <w:rPr>
          <w:rFonts w:ascii="Arial" w:hAnsi="Arial" w:cs="Arial"/>
          <w:b/>
          <w:bCs/>
          <w:sz w:val="22"/>
          <w:szCs w:val="22"/>
        </w:rPr>
      </w:pPr>
      <w:r w:rsidRPr="00967E2B">
        <w:rPr>
          <w:rFonts w:ascii="Arial" w:hAnsi="Arial" w:cs="Arial"/>
          <w:sz w:val="22"/>
          <w:szCs w:val="22"/>
        </w:rPr>
        <w:t>A local authority can designate an HRA where it considers:</w:t>
      </w:r>
    </w:p>
    <w:p w14:paraId="116B7EF8" w14:textId="77777777" w:rsidR="00DC643A" w:rsidRPr="00967E2B" w:rsidRDefault="00DC643A" w:rsidP="00DC643A">
      <w:pPr>
        <w:pStyle w:val="ListParagraph"/>
        <w:ind w:left="360"/>
        <w:rPr>
          <w:rFonts w:ascii="Arial" w:hAnsi="Arial" w:cs="Arial"/>
          <w:sz w:val="22"/>
          <w:szCs w:val="22"/>
        </w:rPr>
      </w:pPr>
    </w:p>
    <w:p w14:paraId="42F46D89" w14:textId="77777777" w:rsidR="00DC643A" w:rsidRPr="00750A7C" w:rsidRDefault="00DC643A" w:rsidP="008871A4">
      <w:pPr>
        <w:ind w:left="1440"/>
        <w:rPr>
          <w:rFonts w:ascii="Arial" w:hAnsi="Arial" w:cs="Arial"/>
          <w:i/>
          <w:iCs/>
          <w:sz w:val="22"/>
          <w:szCs w:val="22"/>
        </w:rPr>
      </w:pPr>
      <w:r w:rsidRPr="00967E2B">
        <w:rPr>
          <w:rFonts w:ascii="Arial" w:hAnsi="Arial" w:cs="Arial"/>
          <w:sz w:val="22"/>
          <w:szCs w:val="22"/>
        </w:rPr>
        <w:t>(a)</w:t>
      </w:r>
      <w:r w:rsidRPr="00967E2B">
        <w:rPr>
          <w:rFonts w:ascii="Arial" w:hAnsi="Arial" w:cs="Arial"/>
          <w:sz w:val="22"/>
          <w:szCs w:val="22"/>
        </w:rPr>
        <w:tab/>
      </w:r>
      <w:r w:rsidRPr="00750A7C">
        <w:rPr>
          <w:rFonts w:ascii="Arial" w:hAnsi="Arial" w:cs="Arial"/>
          <w:i/>
          <w:iCs/>
          <w:sz w:val="22"/>
          <w:szCs w:val="22"/>
        </w:rPr>
        <w:t>that a significant number of the houses in the locality are sub-standard, or</w:t>
      </w:r>
    </w:p>
    <w:p w14:paraId="361AF9A3" w14:textId="77777777" w:rsidR="00DC643A" w:rsidRPr="00750A7C" w:rsidRDefault="00DC643A" w:rsidP="008871A4">
      <w:pPr>
        <w:ind w:left="1440"/>
        <w:rPr>
          <w:rFonts w:ascii="Arial" w:hAnsi="Arial" w:cs="Arial"/>
          <w:i/>
          <w:iCs/>
          <w:sz w:val="22"/>
          <w:szCs w:val="22"/>
        </w:rPr>
      </w:pPr>
    </w:p>
    <w:p w14:paraId="43E7A606" w14:textId="77777777" w:rsidR="00DC643A" w:rsidRPr="00967E2B" w:rsidRDefault="00DC643A" w:rsidP="008871A4">
      <w:pPr>
        <w:ind w:left="2160"/>
        <w:rPr>
          <w:rFonts w:ascii="Arial" w:hAnsi="Arial" w:cs="Arial"/>
          <w:sz w:val="22"/>
          <w:szCs w:val="22"/>
        </w:rPr>
      </w:pPr>
      <w:r w:rsidRPr="00967E2B">
        <w:rPr>
          <w:rFonts w:ascii="Arial" w:hAnsi="Arial" w:cs="Arial"/>
          <w:sz w:val="22"/>
          <w:szCs w:val="22"/>
        </w:rPr>
        <w:t>Where houses are sub-standard, the HRA can outline the work required to bring a property up to and keep it in a state of reasonable repair.</w:t>
      </w:r>
    </w:p>
    <w:p w14:paraId="28D91CC8" w14:textId="77777777" w:rsidR="00DC643A" w:rsidRPr="00967E2B" w:rsidRDefault="00DC643A" w:rsidP="008871A4">
      <w:pPr>
        <w:ind w:left="1800"/>
        <w:rPr>
          <w:rFonts w:ascii="Arial" w:hAnsi="Arial" w:cs="Arial"/>
          <w:sz w:val="22"/>
          <w:szCs w:val="22"/>
        </w:rPr>
      </w:pPr>
    </w:p>
    <w:p w14:paraId="2C31EE03" w14:textId="77777777" w:rsidR="00DC643A" w:rsidRPr="00750A7C" w:rsidRDefault="00DC643A" w:rsidP="008871A4">
      <w:pPr>
        <w:ind w:left="1440"/>
        <w:rPr>
          <w:rFonts w:ascii="Arial" w:hAnsi="Arial" w:cs="Arial"/>
          <w:i/>
          <w:iCs/>
          <w:sz w:val="22"/>
          <w:szCs w:val="22"/>
        </w:rPr>
      </w:pPr>
      <w:r w:rsidRPr="00967E2B">
        <w:rPr>
          <w:rFonts w:ascii="Arial" w:hAnsi="Arial" w:cs="Arial"/>
          <w:sz w:val="22"/>
          <w:szCs w:val="22"/>
        </w:rPr>
        <w:t>(b)</w:t>
      </w:r>
      <w:r w:rsidRPr="00967E2B">
        <w:rPr>
          <w:rFonts w:ascii="Arial" w:hAnsi="Arial" w:cs="Arial"/>
          <w:sz w:val="22"/>
          <w:szCs w:val="22"/>
        </w:rPr>
        <w:tab/>
      </w:r>
      <w:r w:rsidRPr="00750A7C">
        <w:rPr>
          <w:rFonts w:ascii="Arial" w:hAnsi="Arial" w:cs="Arial"/>
          <w:i/>
          <w:iCs/>
          <w:sz w:val="22"/>
          <w:szCs w:val="22"/>
        </w:rPr>
        <w:t xml:space="preserve">that the appearance or state of repair of any houses in the locality is adversely </w:t>
      </w:r>
    </w:p>
    <w:p w14:paraId="1284BC43" w14:textId="77777777" w:rsidR="00DC643A" w:rsidRPr="00750A7C" w:rsidRDefault="00DC643A" w:rsidP="008871A4">
      <w:pPr>
        <w:ind w:left="1440"/>
        <w:rPr>
          <w:rFonts w:ascii="Arial" w:hAnsi="Arial" w:cs="Arial"/>
          <w:i/>
          <w:iCs/>
          <w:sz w:val="22"/>
          <w:szCs w:val="22"/>
        </w:rPr>
      </w:pPr>
      <w:r w:rsidRPr="00750A7C">
        <w:rPr>
          <w:rFonts w:ascii="Arial" w:hAnsi="Arial" w:cs="Arial"/>
          <w:i/>
          <w:iCs/>
          <w:sz w:val="22"/>
          <w:szCs w:val="22"/>
        </w:rPr>
        <w:tab/>
        <w:t>affecting the amenity of that locality.</w:t>
      </w:r>
    </w:p>
    <w:p w14:paraId="093721A5" w14:textId="77777777" w:rsidR="00DC643A" w:rsidRPr="00967E2B" w:rsidRDefault="00DC643A" w:rsidP="008871A4">
      <w:pPr>
        <w:ind w:left="1440"/>
        <w:rPr>
          <w:rFonts w:ascii="Arial" w:hAnsi="Arial" w:cs="Arial"/>
          <w:sz w:val="22"/>
          <w:szCs w:val="22"/>
        </w:rPr>
      </w:pPr>
    </w:p>
    <w:p w14:paraId="145BB140" w14:textId="77777777" w:rsidR="008871A4" w:rsidRDefault="00DC643A" w:rsidP="008871A4">
      <w:pPr>
        <w:ind w:left="1440"/>
        <w:rPr>
          <w:rFonts w:ascii="Arial" w:hAnsi="Arial" w:cs="Arial"/>
          <w:sz w:val="22"/>
          <w:szCs w:val="22"/>
        </w:rPr>
      </w:pPr>
      <w:r w:rsidRPr="00967E2B">
        <w:rPr>
          <w:rFonts w:ascii="Arial" w:hAnsi="Arial" w:cs="Arial"/>
          <w:sz w:val="22"/>
          <w:szCs w:val="22"/>
        </w:rPr>
        <w:tab/>
        <w:t xml:space="preserve">Where the amenity of an area is affected, the HRA can specify the work </w:t>
      </w:r>
      <w:proofErr w:type="gramStart"/>
      <w:r w:rsidRPr="00967E2B">
        <w:rPr>
          <w:rFonts w:ascii="Arial" w:hAnsi="Arial" w:cs="Arial"/>
          <w:sz w:val="22"/>
          <w:szCs w:val="22"/>
        </w:rPr>
        <w:t>required</w:t>
      </w:r>
      <w:proofErr w:type="gramEnd"/>
      <w:r w:rsidRPr="00967E2B">
        <w:rPr>
          <w:rFonts w:ascii="Arial" w:hAnsi="Arial" w:cs="Arial"/>
          <w:sz w:val="22"/>
          <w:szCs w:val="22"/>
        </w:rPr>
        <w:t xml:space="preserve"> </w:t>
      </w:r>
    </w:p>
    <w:p w14:paraId="17B11835" w14:textId="0F5B60A1" w:rsidR="00DC643A" w:rsidRPr="00967E2B" w:rsidRDefault="008871A4" w:rsidP="008871A4">
      <w:pPr>
        <w:ind w:left="1440"/>
        <w:rPr>
          <w:rFonts w:ascii="Arial" w:hAnsi="Arial" w:cs="Arial"/>
          <w:sz w:val="22"/>
          <w:szCs w:val="22"/>
        </w:rPr>
      </w:pPr>
      <w:r>
        <w:rPr>
          <w:rFonts w:ascii="Arial" w:hAnsi="Arial" w:cs="Arial"/>
          <w:sz w:val="22"/>
          <w:szCs w:val="22"/>
        </w:rPr>
        <w:tab/>
      </w:r>
      <w:r w:rsidR="00DC643A" w:rsidRPr="00967E2B">
        <w:rPr>
          <w:rFonts w:ascii="Arial" w:hAnsi="Arial" w:cs="Arial"/>
          <w:sz w:val="22"/>
          <w:szCs w:val="22"/>
        </w:rPr>
        <w:t>to enhance the amenity of an area.</w:t>
      </w:r>
    </w:p>
    <w:p w14:paraId="41A1F0AB" w14:textId="77777777" w:rsidR="00DC643A" w:rsidRDefault="00DC643A" w:rsidP="008871A4">
      <w:pPr>
        <w:ind w:left="720"/>
        <w:rPr>
          <w:rFonts w:ascii="Arial" w:hAnsi="Arial" w:cs="Arial"/>
          <w:sz w:val="22"/>
          <w:szCs w:val="22"/>
        </w:rPr>
      </w:pPr>
    </w:p>
    <w:p w14:paraId="5B98F8B7" w14:textId="77777777" w:rsidR="00896694" w:rsidRPr="00967E2B" w:rsidRDefault="00896694" w:rsidP="0085004B">
      <w:pPr>
        <w:ind w:left="720"/>
        <w:rPr>
          <w:rFonts w:ascii="Arial" w:hAnsi="Arial" w:cs="Arial"/>
          <w:sz w:val="22"/>
          <w:szCs w:val="22"/>
        </w:rPr>
      </w:pPr>
    </w:p>
    <w:p w14:paraId="7C9AA3D0" w14:textId="0F60612E" w:rsidR="00DC643A" w:rsidRPr="00967E2B" w:rsidRDefault="00DC643A" w:rsidP="005A203B">
      <w:pPr>
        <w:pStyle w:val="Title"/>
        <w:ind w:left="720"/>
      </w:pPr>
      <w:r w:rsidRPr="00967E2B">
        <w:tab/>
        <w:t>What an HRA can contain:</w:t>
      </w:r>
    </w:p>
    <w:p w14:paraId="5A8011EF" w14:textId="77777777" w:rsidR="00DC643A" w:rsidRPr="00967E2B" w:rsidRDefault="00DC643A" w:rsidP="00DC643A">
      <w:pPr>
        <w:pStyle w:val="ListParagraph"/>
        <w:ind w:left="360"/>
        <w:rPr>
          <w:rFonts w:ascii="Arial" w:hAnsi="Arial" w:cs="Arial"/>
          <w:b/>
          <w:bCs/>
          <w:sz w:val="22"/>
          <w:szCs w:val="22"/>
        </w:rPr>
      </w:pPr>
    </w:p>
    <w:p w14:paraId="031153F3" w14:textId="77777777" w:rsidR="001B635C" w:rsidRPr="00967E2B" w:rsidRDefault="00492775" w:rsidP="008871A4">
      <w:pPr>
        <w:pStyle w:val="ListParagraph"/>
        <w:numPr>
          <w:ilvl w:val="1"/>
          <w:numId w:val="11"/>
        </w:numPr>
        <w:ind w:left="1418" w:hanging="1134"/>
        <w:rPr>
          <w:rFonts w:ascii="Arial" w:hAnsi="Arial" w:cs="Arial"/>
          <w:b/>
          <w:bCs/>
          <w:sz w:val="22"/>
          <w:szCs w:val="22"/>
        </w:rPr>
      </w:pPr>
      <w:r w:rsidRPr="00967E2B">
        <w:rPr>
          <w:rFonts w:ascii="Arial" w:hAnsi="Arial" w:cs="Arial"/>
          <w:sz w:val="22"/>
          <w:szCs w:val="22"/>
        </w:rPr>
        <w:t>An HRA can cover non-residential premises but only if they are part of or adjoining a building containing housing which is either sub-standard or affecting the amenity of the area and, the work or demolition is needed to deal with housing issues.</w:t>
      </w:r>
    </w:p>
    <w:p w14:paraId="687237CA" w14:textId="77777777" w:rsidR="001B635C" w:rsidRPr="00967E2B" w:rsidRDefault="001B635C" w:rsidP="001B635C">
      <w:pPr>
        <w:pStyle w:val="ListParagraph"/>
        <w:ind w:left="792"/>
        <w:rPr>
          <w:rFonts w:ascii="Arial" w:hAnsi="Arial" w:cs="Arial"/>
          <w:b/>
          <w:bCs/>
          <w:sz w:val="22"/>
          <w:szCs w:val="22"/>
        </w:rPr>
      </w:pPr>
    </w:p>
    <w:p w14:paraId="1EFA0AB2" w14:textId="4ACE53D0" w:rsidR="00492775" w:rsidRPr="00967E2B" w:rsidRDefault="00492775" w:rsidP="008871A4">
      <w:pPr>
        <w:pStyle w:val="ListParagraph"/>
        <w:numPr>
          <w:ilvl w:val="1"/>
          <w:numId w:val="11"/>
        </w:numPr>
        <w:ind w:left="1418" w:hanging="1141"/>
        <w:rPr>
          <w:rFonts w:ascii="Arial" w:hAnsi="Arial" w:cs="Arial"/>
          <w:b/>
          <w:bCs/>
          <w:sz w:val="22"/>
          <w:szCs w:val="22"/>
        </w:rPr>
      </w:pPr>
      <w:r w:rsidRPr="00967E2B">
        <w:rPr>
          <w:rFonts w:ascii="Arial" w:hAnsi="Arial" w:cs="Arial"/>
          <w:sz w:val="22"/>
          <w:szCs w:val="22"/>
        </w:rPr>
        <w:t xml:space="preserve">An HRA can include within its identified boundaries, premises which are entirely non-residential as well as housing which is not sub-standard or affecting the amenity of the area.  Discussion can take place around voluntary </w:t>
      </w:r>
      <w:proofErr w:type="gramStart"/>
      <w:r w:rsidRPr="00967E2B">
        <w:rPr>
          <w:rFonts w:ascii="Arial" w:hAnsi="Arial" w:cs="Arial"/>
          <w:sz w:val="22"/>
          <w:szCs w:val="22"/>
        </w:rPr>
        <w:t>work</w:t>
      </w:r>
      <w:proofErr w:type="gramEnd"/>
      <w:r w:rsidRPr="00967E2B">
        <w:rPr>
          <w:rFonts w:ascii="Arial" w:hAnsi="Arial" w:cs="Arial"/>
          <w:sz w:val="22"/>
          <w:szCs w:val="22"/>
        </w:rPr>
        <w:t xml:space="preserve"> but the Council cannot instruct any work or demolition to be carried out on properties of this nature under this enforcement power. </w:t>
      </w:r>
    </w:p>
    <w:p w14:paraId="2761447D" w14:textId="77777777" w:rsidR="001B635C" w:rsidRDefault="001B635C" w:rsidP="001B635C">
      <w:pPr>
        <w:pStyle w:val="ListParagraph"/>
        <w:rPr>
          <w:rFonts w:ascii="Arial" w:hAnsi="Arial" w:cs="Arial"/>
          <w:b/>
          <w:bCs/>
          <w:sz w:val="22"/>
          <w:szCs w:val="22"/>
        </w:rPr>
      </w:pPr>
    </w:p>
    <w:p w14:paraId="59F18C2D" w14:textId="77777777" w:rsidR="00896694" w:rsidRPr="00967E2B" w:rsidRDefault="00896694" w:rsidP="005A203B">
      <w:pPr>
        <w:pStyle w:val="Title"/>
        <w:ind w:left="1418"/>
      </w:pPr>
    </w:p>
    <w:p w14:paraId="33BE2CDE" w14:textId="512BE101" w:rsidR="001B635C" w:rsidRPr="00967E2B" w:rsidRDefault="001B635C" w:rsidP="005A203B">
      <w:pPr>
        <w:pStyle w:val="Title"/>
        <w:ind w:left="1418"/>
      </w:pPr>
      <w:r w:rsidRPr="00967E2B">
        <w:t>What an HRA Designation Order should contain:</w:t>
      </w:r>
    </w:p>
    <w:p w14:paraId="0992AA97" w14:textId="77777777" w:rsidR="001B635C" w:rsidRPr="00967E2B" w:rsidRDefault="001B635C" w:rsidP="001B635C">
      <w:pPr>
        <w:rPr>
          <w:rFonts w:ascii="Arial" w:hAnsi="Arial" w:cs="Arial"/>
          <w:sz w:val="22"/>
          <w:szCs w:val="22"/>
        </w:rPr>
      </w:pPr>
    </w:p>
    <w:p w14:paraId="483B33EA" w14:textId="66E93290" w:rsidR="00492775" w:rsidRPr="00967E2B" w:rsidRDefault="00492775" w:rsidP="008871A4">
      <w:pPr>
        <w:pStyle w:val="ListParagraph"/>
        <w:numPr>
          <w:ilvl w:val="1"/>
          <w:numId w:val="11"/>
        </w:numPr>
        <w:ind w:left="1560" w:hanging="1276"/>
        <w:rPr>
          <w:rFonts w:ascii="Arial" w:hAnsi="Arial" w:cs="Arial"/>
          <w:b/>
          <w:bCs/>
          <w:sz w:val="22"/>
          <w:szCs w:val="22"/>
        </w:rPr>
      </w:pPr>
      <w:proofErr w:type="gramStart"/>
      <w:r w:rsidRPr="00967E2B">
        <w:rPr>
          <w:rFonts w:ascii="Arial" w:hAnsi="Arial" w:cs="Arial"/>
          <w:sz w:val="22"/>
          <w:szCs w:val="22"/>
        </w:rPr>
        <w:t>In order for</w:t>
      </w:r>
      <w:proofErr w:type="gramEnd"/>
      <w:r w:rsidRPr="00967E2B">
        <w:rPr>
          <w:rFonts w:ascii="Arial" w:hAnsi="Arial" w:cs="Arial"/>
          <w:sz w:val="22"/>
          <w:szCs w:val="22"/>
        </w:rPr>
        <w:t xml:space="preserve"> an area to be designated, a local authority must set out the reasons for designation; produce both a Map and an Action Plan.</w:t>
      </w:r>
    </w:p>
    <w:p w14:paraId="24340FC3" w14:textId="77777777" w:rsidR="003B51AD" w:rsidRPr="00967E2B" w:rsidRDefault="003B51AD" w:rsidP="003B51AD">
      <w:pPr>
        <w:pStyle w:val="ListParagraph"/>
        <w:ind w:left="792"/>
        <w:rPr>
          <w:rFonts w:ascii="Arial" w:hAnsi="Arial" w:cs="Arial"/>
          <w:sz w:val="22"/>
          <w:szCs w:val="22"/>
        </w:rPr>
      </w:pPr>
    </w:p>
    <w:p w14:paraId="7A5CADA5" w14:textId="0CD700C6" w:rsidR="003B51AD" w:rsidRPr="00967E2B" w:rsidRDefault="003B51AD" w:rsidP="0085004B">
      <w:pPr>
        <w:ind w:left="1440" w:firstLine="120"/>
        <w:rPr>
          <w:rFonts w:ascii="Arial" w:hAnsi="Arial" w:cs="Arial"/>
          <w:sz w:val="22"/>
          <w:szCs w:val="22"/>
        </w:rPr>
      </w:pPr>
      <w:r w:rsidRPr="00967E2B">
        <w:rPr>
          <w:rFonts w:ascii="Arial" w:hAnsi="Arial" w:cs="Arial"/>
          <w:sz w:val="22"/>
          <w:szCs w:val="22"/>
          <w:u w:val="single"/>
        </w:rPr>
        <w:t>Map of the proposed HRA:</w:t>
      </w:r>
      <w:r w:rsidRPr="00967E2B">
        <w:rPr>
          <w:rFonts w:ascii="Arial" w:hAnsi="Arial" w:cs="Arial"/>
          <w:sz w:val="22"/>
          <w:szCs w:val="22"/>
        </w:rPr>
        <w:tab/>
      </w:r>
      <w:r w:rsidR="0085004B">
        <w:rPr>
          <w:rFonts w:ascii="Arial" w:hAnsi="Arial" w:cs="Arial"/>
          <w:sz w:val="22"/>
          <w:szCs w:val="22"/>
        </w:rPr>
        <w:tab/>
      </w:r>
      <w:r w:rsidRPr="00967E2B">
        <w:rPr>
          <w:rFonts w:ascii="Arial" w:hAnsi="Arial" w:cs="Arial"/>
          <w:sz w:val="22"/>
          <w:szCs w:val="22"/>
        </w:rPr>
        <w:t xml:space="preserve">The map should delineate the area as well as </w:t>
      </w:r>
      <w:proofErr w:type="gramStart"/>
      <w:r w:rsidRPr="00967E2B">
        <w:rPr>
          <w:rFonts w:ascii="Arial" w:hAnsi="Arial" w:cs="Arial"/>
          <w:sz w:val="22"/>
          <w:szCs w:val="22"/>
        </w:rPr>
        <w:t>mark</w:t>
      </w:r>
      <w:proofErr w:type="gramEnd"/>
      <w:r w:rsidRPr="00967E2B">
        <w:rPr>
          <w:rFonts w:ascii="Arial" w:hAnsi="Arial" w:cs="Arial"/>
          <w:sz w:val="22"/>
          <w:szCs w:val="22"/>
        </w:rPr>
        <w:t xml:space="preserve"> </w:t>
      </w:r>
    </w:p>
    <w:p w14:paraId="507E95D7" w14:textId="2F4572E3" w:rsidR="003B51AD" w:rsidRPr="00967E2B" w:rsidRDefault="003B51AD" w:rsidP="0085004B">
      <w:pPr>
        <w:ind w:left="1440" w:firstLine="12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each house/ non-residential property within it so </w:t>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0085004B">
        <w:rPr>
          <w:rFonts w:ascii="Arial" w:hAnsi="Arial" w:cs="Arial"/>
          <w:sz w:val="22"/>
          <w:szCs w:val="22"/>
        </w:rPr>
        <w:tab/>
      </w:r>
      <w:r w:rsidRPr="00967E2B">
        <w:rPr>
          <w:rFonts w:ascii="Arial" w:hAnsi="Arial" w:cs="Arial"/>
          <w:sz w:val="22"/>
          <w:szCs w:val="22"/>
        </w:rPr>
        <w:t>that it is clearly linked to the Action Plan.</w:t>
      </w:r>
    </w:p>
    <w:p w14:paraId="23473F89" w14:textId="77777777" w:rsidR="003B51AD" w:rsidRPr="00967E2B" w:rsidRDefault="003B51AD" w:rsidP="0085004B">
      <w:pPr>
        <w:ind w:firstLine="120"/>
        <w:rPr>
          <w:rFonts w:ascii="Arial" w:hAnsi="Arial" w:cs="Arial"/>
          <w:sz w:val="22"/>
          <w:szCs w:val="22"/>
        </w:rPr>
      </w:pPr>
    </w:p>
    <w:p w14:paraId="7F5D29DB" w14:textId="77777777" w:rsidR="003B51AD" w:rsidRPr="00967E2B" w:rsidRDefault="003B51AD" w:rsidP="0085004B">
      <w:pPr>
        <w:ind w:left="1440" w:firstLine="120"/>
        <w:rPr>
          <w:rFonts w:ascii="Arial" w:hAnsi="Arial" w:cs="Arial"/>
          <w:sz w:val="22"/>
          <w:szCs w:val="22"/>
        </w:rPr>
      </w:pPr>
      <w:r w:rsidRPr="00967E2B">
        <w:rPr>
          <w:rFonts w:ascii="Arial" w:hAnsi="Arial" w:cs="Arial"/>
          <w:sz w:val="22"/>
          <w:szCs w:val="22"/>
          <w:u w:val="single"/>
        </w:rPr>
        <w:t>HRA Action Plan:</w:t>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The action plan will identify each house or </w:t>
      </w:r>
      <w:proofErr w:type="gramStart"/>
      <w:r w:rsidRPr="00967E2B">
        <w:rPr>
          <w:rFonts w:ascii="Arial" w:hAnsi="Arial" w:cs="Arial"/>
          <w:sz w:val="22"/>
          <w:szCs w:val="22"/>
        </w:rPr>
        <w:t>non-</w:t>
      </w:r>
      <w:proofErr w:type="gramEnd"/>
    </w:p>
    <w:p w14:paraId="341BB484" w14:textId="77777777" w:rsidR="003B51AD" w:rsidRPr="00967E2B" w:rsidRDefault="003B51AD" w:rsidP="0085004B">
      <w:pPr>
        <w:ind w:left="1440" w:firstLine="12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residential property which requires works carried </w:t>
      </w:r>
    </w:p>
    <w:p w14:paraId="25E8EC78" w14:textId="77777777" w:rsidR="003B51AD" w:rsidRPr="00967E2B" w:rsidRDefault="003B51AD" w:rsidP="0085004B">
      <w:pPr>
        <w:ind w:left="1440" w:firstLine="12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out or demolished.  It should also clarify </w:t>
      </w:r>
      <w:proofErr w:type="gramStart"/>
      <w:r w:rsidRPr="00967E2B">
        <w:rPr>
          <w:rFonts w:ascii="Arial" w:hAnsi="Arial" w:cs="Arial"/>
          <w:sz w:val="22"/>
          <w:szCs w:val="22"/>
        </w:rPr>
        <w:t>any</w:t>
      </w:r>
      <w:proofErr w:type="gramEnd"/>
      <w:r w:rsidRPr="00967E2B">
        <w:rPr>
          <w:rFonts w:ascii="Arial" w:hAnsi="Arial" w:cs="Arial"/>
          <w:sz w:val="22"/>
          <w:szCs w:val="22"/>
        </w:rPr>
        <w:t xml:space="preserve"> </w:t>
      </w:r>
    </w:p>
    <w:p w14:paraId="73C47A21" w14:textId="77777777" w:rsidR="003B51AD" w:rsidRPr="00967E2B" w:rsidRDefault="003B51AD" w:rsidP="0085004B">
      <w:pPr>
        <w:ind w:left="1440" w:firstLine="12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houses and non-residential properties </w:t>
      </w:r>
      <w:proofErr w:type="gramStart"/>
      <w:r w:rsidRPr="00967E2B">
        <w:rPr>
          <w:rFonts w:ascii="Arial" w:hAnsi="Arial" w:cs="Arial"/>
          <w:sz w:val="22"/>
          <w:szCs w:val="22"/>
        </w:rPr>
        <w:t>where</w:t>
      </w:r>
      <w:proofErr w:type="gramEnd"/>
      <w:r w:rsidRPr="00967E2B">
        <w:rPr>
          <w:rFonts w:ascii="Arial" w:hAnsi="Arial" w:cs="Arial"/>
          <w:sz w:val="22"/>
          <w:szCs w:val="22"/>
        </w:rPr>
        <w:t xml:space="preserve"> no </w:t>
      </w:r>
    </w:p>
    <w:p w14:paraId="538E2937" w14:textId="77777777" w:rsidR="003B51AD" w:rsidRPr="00967E2B" w:rsidRDefault="003B51AD" w:rsidP="0085004B">
      <w:pPr>
        <w:ind w:left="1440" w:firstLine="12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works/ demolition are required but which </w:t>
      </w:r>
      <w:proofErr w:type="gramStart"/>
      <w:r w:rsidRPr="00967E2B">
        <w:rPr>
          <w:rFonts w:ascii="Arial" w:hAnsi="Arial" w:cs="Arial"/>
          <w:sz w:val="22"/>
          <w:szCs w:val="22"/>
        </w:rPr>
        <w:t>fall</w:t>
      </w:r>
      <w:proofErr w:type="gramEnd"/>
      <w:r w:rsidRPr="00967E2B">
        <w:rPr>
          <w:rFonts w:ascii="Arial" w:hAnsi="Arial" w:cs="Arial"/>
          <w:sz w:val="22"/>
          <w:szCs w:val="22"/>
        </w:rPr>
        <w:t xml:space="preserve"> </w:t>
      </w:r>
    </w:p>
    <w:p w14:paraId="0FD00C1C" w14:textId="77777777" w:rsidR="003B51AD" w:rsidRPr="00967E2B" w:rsidRDefault="003B51AD" w:rsidP="0085004B">
      <w:pPr>
        <w:ind w:left="1440" w:firstLine="12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within the designated HRA boundary.</w:t>
      </w:r>
    </w:p>
    <w:p w14:paraId="3B6D3B94" w14:textId="77777777" w:rsidR="003B51AD" w:rsidRDefault="003B51AD" w:rsidP="0085004B">
      <w:pPr>
        <w:ind w:firstLine="120"/>
        <w:rPr>
          <w:rFonts w:ascii="Arial" w:hAnsi="Arial" w:cs="Arial"/>
          <w:sz w:val="22"/>
          <w:szCs w:val="22"/>
        </w:rPr>
      </w:pPr>
    </w:p>
    <w:p w14:paraId="75DA03C6" w14:textId="77777777" w:rsidR="00781B1E" w:rsidRPr="00967E2B" w:rsidRDefault="00781B1E" w:rsidP="0085004B">
      <w:pPr>
        <w:ind w:firstLine="120"/>
        <w:rPr>
          <w:rFonts w:ascii="Arial" w:hAnsi="Arial" w:cs="Arial"/>
          <w:sz w:val="22"/>
          <w:szCs w:val="22"/>
        </w:rPr>
      </w:pPr>
    </w:p>
    <w:p w14:paraId="68937973" w14:textId="77777777" w:rsidR="003B51AD" w:rsidRPr="00967E2B" w:rsidRDefault="003B51AD" w:rsidP="0085004B">
      <w:pPr>
        <w:ind w:firstLine="120"/>
        <w:rPr>
          <w:rFonts w:ascii="Arial" w:hAnsi="Arial" w:cs="Arial"/>
          <w:sz w:val="22"/>
          <w:szCs w:val="22"/>
        </w:rPr>
      </w:pPr>
      <w:r w:rsidRPr="00967E2B">
        <w:rPr>
          <w:rFonts w:ascii="Arial" w:hAnsi="Arial" w:cs="Arial"/>
          <w:sz w:val="22"/>
          <w:szCs w:val="22"/>
        </w:rPr>
        <w:lastRenderedPageBreak/>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The action plan forms the basis upon which the </w:t>
      </w:r>
    </w:p>
    <w:p w14:paraId="7CA72510" w14:textId="20DAFE06" w:rsidR="003B51AD" w:rsidRPr="00967E2B" w:rsidRDefault="003B51AD" w:rsidP="0085004B">
      <w:pPr>
        <w:ind w:firstLine="120"/>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notices issued to each affected property/ </w:t>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00896694">
        <w:rPr>
          <w:rFonts w:ascii="Arial" w:hAnsi="Arial" w:cs="Arial"/>
          <w:sz w:val="22"/>
          <w:szCs w:val="22"/>
        </w:rPr>
        <w:tab/>
      </w:r>
      <w:r w:rsidRPr="00967E2B">
        <w:rPr>
          <w:rFonts w:ascii="Arial" w:hAnsi="Arial" w:cs="Arial"/>
          <w:sz w:val="22"/>
          <w:szCs w:val="22"/>
        </w:rPr>
        <w:tab/>
        <w:t xml:space="preserve">premises will take.  Any work detailed within the </w:t>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00896694">
        <w:rPr>
          <w:rFonts w:ascii="Arial" w:hAnsi="Arial" w:cs="Arial"/>
          <w:sz w:val="22"/>
          <w:szCs w:val="22"/>
        </w:rPr>
        <w:tab/>
      </w:r>
      <w:r w:rsidRPr="00967E2B">
        <w:rPr>
          <w:rFonts w:ascii="Arial" w:hAnsi="Arial" w:cs="Arial"/>
          <w:sz w:val="22"/>
          <w:szCs w:val="22"/>
        </w:rPr>
        <w:tab/>
        <w:t xml:space="preserve">action plan must at least bring the property up to </w:t>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00896694">
        <w:rPr>
          <w:rFonts w:ascii="Arial" w:hAnsi="Arial" w:cs="Arial"/>
          <w:sz w:val="22"/>
          <w:szCs w:val="22"/>
        </w:rPr>
        <w:tab/>
      </w:r>
      <w:r w:rsidRPr="00967E2B">
        <w:rPr>
          <w:rFonts w:ascii="Arial" w:hAnsi="Arial" w:cs="Arial"/>
          <w:sz w:val="22"/>
          <w:szCs w:val="22"/>
        </w:rPr>
        <w:tab/>
        <w:t xml:space="preserve">the Tolerable Standard.  </w:t>
      </w:r>
    </w:p>
    <w:p w14:paraId="40F22537" w14:textId="77777777" w:rsidR="003B51AD" w:rsidRPr="00967E2B" w:rsidRDefault="003B51AD" w:rsidP="003B51AD">
      <w:pPr>
        <w:pStyle w:val="ListParagraph"/>
        <w:ind w:left="792"/>
        <w:rPr>
          <w:rFonts w:ascii="Arial" w:hAnsi="Arial" w:cs="Arial"/>
          <w:sz w:val="22"/>
          <w:szCs w:val="22"/>
        </w:rPr>
      </w:pPr>
    </w:p>
    <w:p w14:paraId="732E9857" w14:textId="77777777" w:rsidR="003B51AD" w:rsidRPr="00967E2B" w:rsidRDefault="003B51AD" w:rsidP="003B51AD">
      <w:pPr>
        <w:pStyle w:val="ListParagraph"/>
        <w:ind w:left="792"/>
        <w:rPr>
          <w:rFonts w:ascii="Arial" w:hAnsi="Arial" w:cs="Arial"/>
          <w:sz w:val="22"/>
          <w:szCs w:val="22"/>
        </w:rPr>
      </w:pPr>
    </w:p>
    <w:p w14:paraId="790064C4" w14:textId="1D53D954" w:rsidR="003B51AD" w:rsidRPr="00967E2B" w:rsidRDefault="003B51AD" w:rsidP="005A203B">
      <w:pPr>
        <w:pStyle w:val="Title"/>
        <w:ind w:left="284"/>
      </w:pPr>
      <w:r w:rsidRPr="00967E2B">
        <w:tab/>
      </w:r>
      <w:r w:rsidR="005A203B">
        <w:tab/>
      </w:r>
      <w:r w:rsidRPr="00967E2B">
        <w:t>Benefits of an HRA:</w:t>
      </w:r>
    </w:p>
    <w:p w14:paraId="73701DC9" w14:textId="77777777" w:rsidR="003B51AD" w:rsidRPr="00967E2B" w:rsidRDefault="003B51AD" w:rsidP="003B51AD">
      <w:pPr>
        <w:pStyle w:val="ListParagraph"/>
        <w:ind w:left="792"/>
        <w:rPr>
          <w:rFonts w:ascii="Arial" w:hAnsi="Arial" w:cs="Arial"/>
          <w:b/>
          <w:bCs/>
          <w:sz w:val="22"/>
          <w:szCs w:val="22"/>
        </w:rPr>
      </w:pPr>
    </w:p>
    <w:p w14:paraId="504CD4F0" w14:textId="2F7835AD" w:rsidR="00492775" w:rsidRPr="00967E2B" w:rsidRDefault="00492775" w:rsidP="00A213BC">
      <w:pPr>
        <w:pStyle w:val="ListParagraph"/>
        <w:numPr>
          <w:ilvl w:val="1"/>
          <w:numId w:val="11"/>
        </w:numPr>
        <w:ind w:left="1418" w:hanging="1134"/>
        <w:rPr>
          <w:rFonts w:ascii="Arial" w:hAnsi="Arial" w:cs="Arial"/>
          <w:b/>
          <w:bCs/>
          <w:sz w:val="22"/>
          <w:szCs w:val="22"/>
        </w:rPr>
      </w:pPr>
      <w:r w:rsidRPr="00967E2B">
        <w:rPr>
          <w:rFonts w:ascii="Arial" w:hAnsi="Arial" w:cs="Arial"/>
          <w:sz w:val="22"/>
          <w:szCs w:val="22"/>
        </w:rPr>
        <w:t>The benefits of using Housing Renewal Areas are:</w:t>
      </w:r>
    </w:p>
    <w:p w14:paraId="5BAA8CB1" w14:textId="77777777" w:rsidR="008A5472" w:rsidRPr="00967E2B" w:rsidRDefault="008A5472" w:rsidP="008A5472">
      <w:pPr>
        <w:pStyle w:val="ListParagraph"/>
        <w:ind w:left="792"/>
        <w:rPr>
          <w:rFonts w:ascii="Arial" w:hAnsi="Arial" w:cs="Arial"/>
          <w:sz w:val="22"/>
          <w:szCs w:val="22"/>
        </w:rPr>
      </w:pPr>
    </w:p>
    <w:p w14:paraId="665FA069" w14:textId="77777777" w:rsidR="00F94DD5" w:rsidRDefault="008A5472" w:rsidP="00095981">
      <w:pPr>
        <w:ind w:left="1418"/>
        <w:rPr>
          <w:rFonts w:ascii="Arial" w:hAnsi="Arial" w:cs="Arial"/>
          <w:sz w:val="22"/>
          <w:szCs w:val="22"/>
        </w:rPr>
      </w:pPr>
      <w:r w:rsidRPr="00967E2B">
        <w:rPr>
          <w:rFonts w:ascii="Arial" w:hAnsi="Arial" w:cs="Arial"/>
          <w:b/>
          <w:bCs/>
          <w:sz w:val="22"/>
          <w:szCs w:val="22"/>
        </w:rPr>
        <w:t>Amenity:</w:t>
      </w:r>
      <w:r w:rsidRPr="00967E2B">
        <w:rPr>
          <w:rFonts w:ascii="Arial" w:hAnsi="Arial" w:cs="Arial"/>
          <w:sz w:val="22"/>
          <w:szCs w:val="22"/>
        </w:rPr>
        <w:tab/>
      </w:r>
      <w:r w:rsidRPr="00967E2B">
        <w:rPr>
          <w:rFonts w:ascii="Arial" w:hAnsi="Arial" w:cs="Arial"/>
          <w:sz w:val="22"/>
          <w:szCs w:val="22"/>
        </w:rPr>
        <w:tab/>
      </w:r>
      <w:r w:rsidR="00896694">
        <w:rPr>
          <w:rFonts w:ascii="Arial" w:hAnsi="Arial" w:cs="Arial"/>
          <w:sz w:val="22"/>
          <w:szCs w:val="22"/>
        </w:rPr>
        <w:tab/>
      </w:r>
      <w:r w:rsidRPr="00967E2B">
        <w:rPr>
          <w:rFonts w:ascii="Arial" w:hAnsi="Arial" w:cs="Arial"/>
          <w:sz w:val="22"/>
          <w:szCs w:val="22"/>
        </w:rPr>
        <w:t xml:space="preserve">Housing that has a detrimental effect on the visual amenity </w:t>
      </w:r>
    </w:p>
    <w:p w14:paraId="68D951E4" w14:textId="77777777" w:rsidR="00F94DD5" w:rsidRDefault="00F94DD5" w:rsidP="00095981">
      <w:pPr>
        <w:ind w:left="1418"/>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8A5472" w:rsidRPr="00967E2B">
        <w:rPr>
          <w:rFonts w:ascii="Arial" w:hAnsi="Arial" w:cs="Arial"/>
          <w:sz w:val="22"/>
          <w:szCs w:val="22"/>
        </w:rPr>
        <w:t>of the</w:t>
      </w:r>
      <w:r>
        <w:rPr>
          <w:rFonts w:ascii="Arial" w:hAnsi="Arial" w:cs="Arial"/>
          <w:sz w:val="22"/>
          <w:szCs w:val="22"/>
        </w:rPr>
        <w:t xml:space="preserve"> </w:t>
      </w:r>
      <w:r w:rsidR="008A5472" w:rsidRPr="00967E2B">
        <w:rPr>
          <w:rFonts w:ascii="Arial" w:hAnsi="Arial" w:cs="Arial"/>
          <w:sz w:val="22"/>
          <w:szCs w:val="22"/>
        </w:rPr>
        <w:t xml:space="preserve">area can be tackled using Work Notices only if served </w:t>
      </w:r>
    </w:p>
    <w:p w14:paraId="75EC3787" w14:textId="04A97419" w:rsidR="008A5472" w:rsidRPr="00967E2B" w:rsidRDefault="00F94DD5" w:rsidP="00095981">
      <w:pPr>
        <w:ind w:left="141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A5472" w:rsidRPr="00967E2B">
        <w:rPr>
          <w:rFonts w:ascii="Arial" w:hAnsi="Arial" w:cs="Arial"/>
          <w:sz w:val="22"/>
          <w:szCs w:val="22"/>
        </w:rPr>
        <w:t xml:space="preserve">within an </w:t>
      </w:r>
      <w:proofErr w:type="gramStart"/>
      <w:r w:rsidR="008A5472" w:rsidRPr="00967E2B">
        <w:rPr>
          <w:rFonts w:ascii="Arial" w:hAnsi="Arial" w:cs="Arial"/>
          <w:sz w:val="22"/>
          <w:szCs w:val="22"/>
        </w:rPr>
        <w:t>HRA;</w:t>
      </w:r>
      <w:proofErr w:type="gramEnd"/>
    </w:p>
    <w:p w14:paraId="021B2CF5" w14:textId="77777777" w:rsidR="008A5472" w:rsidRPr="00967E2B" w:rsidRDefault="008A5472" w:rsidP="00095981">
      <w:pPr>
        <w:ind w:left="1418"/>
        <w:rPr>
          <w:rFonts w:ascii="Arial" w:hAnsi="Arial" w:cs="Arial"/>
          <w:sz w:val="22"/>
          <w:szCs w:val="22"/>
        </w:rPr>
      </w:pPr>
    </w:p>
    <w:p w14:paraId="679870AB" w14:textId="26C6AF49" w:rsidR="008A5472" w:rsidRPr="00967E2B" w:rsidRDefault="008A5472" w:rsidP="00095981">
      <w:pPr>
        <w:ind w:left="1418"/>
        <w:rPr>
          <w:rFonts w:ascii="Arial" w:hAnsi="Arial" w:cs="Arial"/>
          <w:sz w:val="22"/>
          <w:szCs w:val="22"/>
        </w:rPr>
      </w:pPr>
      <w:r w:rsidRPr="00967E2B">
        <w:rPr>
          <w:rFonts w:ascii="Arial" w:hAnsi="Arial" w:cs="Arial"/>
          <w:b/>
          <w:bCs/>
          <w:sz w:val="22"/>
          <w:szCs w:val="22"/>
        </w:rPr>
        <w:t>Safety and Security Work</w:t>
      </w:r>
      <w:r w:rsidRPr="00967E2B">
        <w:rPr>
          <w:rFonts w:ascii="Arial" w:hAnsi="Arial" w:cs="Arial"/>
          <w:sz w:val="22"/>
          <w:szCs w:val="22"/>
        </w:rPr>
        <w:tab/>
        <w:t>e.g. Door Entry Systems and work to reduce the long-</w:t>
      </w:r>
    </w:p>
    <w:p w14:paraId="5E273CC5" w14:textId="27D10A9D" w:rsidR="008A5472" w:rsidRPr="00967E2B" w:rsidRDefault="008A5472" w:rsidP="00095981">
      <w:pPr>
        <w:ind w:left="1418"/>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00F94DD5">
        <w:rPr>
          <w:rFonts w:ascii="Arial" w:hAnsi="Arial" w:cs="Arial"/>
          <w:sz w:val="22"/>
          <w:szCs w:val="22"/>
        </w:rPr>
        <w:tab/>
      </w:r>
      <w:r w:rsidRPr="00967E2B">
        <w:rPr>
          <w:rFonts w:ascii="Arial" w:hAnsi="Arial" w:cs="Arial"/>
          <w:sz w:val="22"/>
          <w:szCs w:val="22"/>
        </w:rPr>
        <w:t xml:space="preserve">term maintenance costs may be included within </w:t>
      </w:r>
      <w:proofErr w:type="gramStart"/>
      <w:r w:rsidRPr="00967E2B">
        <w:rPr>
          <w:rFonts w:ascii="Arial" w:hAnsi="Arial" w:cs="Arial"/>
          <w:sz w:val="22"/>
          <w:szCs w:val="22"/>
        </w:rPr>
        <w:t>Work</w:t>
      </w:r>
      <w:proofErr w:type="gramEnd"/>
      <w:r w:rsidRPr="00967E2B">
        <w:rPr>
          <w:rFonts w:ascii="Arial" w:hAnsi="Arial" w:cs="Arial"/>
          <w:sz w:val="22"/>
          <w:szCs w:val="22"/>
        </w:rPr>
        <w:t xml:space="preserve"> </w:t>
      </w:r>
    </w:p>
    <w:p w14:paraId="22532A95" w14:textId="19910101" w:rsidR="008A5472" w:rsidRPr="00967E2B" w:rsidRDefault="008A5472" w:rsidP="00095981">
      <w:pPr>
        <w:ind w:left="1418"/>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00F94DD5">
        <w:rPr>
          <w:rFonts w:ascii="Arial" w:hAnsi="Arial" w:cs="Arial"/>
          <w:sz w:val="22"/>
          <w:szCs w:val="22"/>
        </w:rPr>
        <w:tab/>
      </w:r>
      <w:r w:rsidRPr="00967E2B">
        <w:rPr>
          <w:rFonts w:ascii="Arial" w:hAnsi="Arial" w:cs="Arial"/>
          <w:sz w:val="22"/>
          <w:szCs w:val="22"/>
        </w:rPr>
        <w:tab/>
        <w:t xml:space="preserve">Notices only if served within an </w:t>
      </w:r>
      <w:proofErr w:type="gramStart"/>
      <w:r w:rsidRPr="00967E2B">
        <w:rPr>
          <w:rFonts w:ascii="Arial" w:hAnsi="Arial" w:cs="Arial"/>
          <w:sz w:val="22"/>
          <w:szCs w:val="22"/>
        </w:rPr>
        <w:t>HRA;</w:t>
      </w:r>
      <w:proofErr w:type="gramEnd"/>
    </w:p>
    <w:p w14:paraId="6B9567E0" w14:textId="77777777" w:rsidR="008A5472" w:rsidRPr="00967E2B" w:rsidRDefault="008A5472" w:rsidP="00095981">
      <w:pPr>
        <w:ind w:left="1418"/>
        <w:rPr>
          <w:rFonts w:ascii="Arial" w:hAnsi="Arial" w:cs="Arial"/>
          <w:sz w:val="22"/>
          <w:szCs w:val="22"/>
        </w:rPr>
      </w:pPr>
    </w:p>
    <w:p w14:paraId="1B8B61BE" w14:textId="77777777" w:rsidR="008871A4" w:rsidRDefault="008A5472" w:rsidP="00095981">
      <w:pPr>
        <w:ind w:left="1418"/>
        <w:rPr>
          <w:rFonts w:ascii="Arial" w:hAnsi="Arial" w:cs="Arial"/>
          <w:sz w:val="22"/>
          <w:szCs w:val="22"/>
        </w:rPr>
      </w:pPr>
      <w:r w:rsidRPr="00967E2B">
        <w:rPr>
          <w:rFonts w:ascii="Arial" w:hAnsi="Arial" w:cs="Arial"/>
          <w:b/>
          <w:bCs/>
          <w:sz w:val="22"/>
          <w:szCs w:val="22"/>
        </w:rPr>
        <w:t>Engagement</w:t>
      </w:r>
      <w:r w:rsidRPr="00967E2B">
        <w:rPr>
          <w:rFonts w:ascii="Arial" w:hAnsi="Arial" w:cs="Arial"/>
          <w:sz w:val="22"/>
          <w:szCs w:val="22"/>
        </w:rPr>
        <w:tab/>
      </w:r>
      <w:r w:rsidR="00896694">
        <w:rPr>
          <w:rFonts w:ascii="Arial" w:hAnsi="Arial" w:cs="Arial"/>
          <w:sz w:val="22"/>
          <w:szCs w:val="22"/>
        </w:rPr>
        <w:tab/>
      </w:r>
      <w:r w:rsidR="00896694">
        <w:rPr>
          <w:rFonts w:ascii="Arial" w:hAnsi="Arial" w:cs="Arial"/>
          <w:sz w:val="22"/>
          <w:szCs w:val="22"/>
        </w:rPr>
        <w:tab/>
      </w:r>
      <w:r w:rsidRPr="00967E2B">
        <w:rPr>
          <w:rFonts w:ascii="Arial" w:hAnsi="Arial" w:cs="Arial"/>
          <w:sz w:val="22"/>
          <w:szCs w:val="22"/>
        </w:rPr>
        <w:t xml:space="preserve">The consultation process may help increase </w:t>
      </w:r>
      <w:proofErr w:type="gramStart"/>
      <w:r w:rsidRPr="00967E2B">
        <w:rPr>
          <w:rFonts w:ascii="Arial" w:hAnsi="Arial" w:cs="Arial"/>
          <w:sz w:val="22"/>
          <w:szCs w:val="22"/>
        </w:rPr>
        <w:t>voluntary</w:t>
      </w:r>
      <w:proofErr w:type="gramEnd"/>
      <w:r w:rsidRPr="00967E2B">
        <w:rPr>
          <w:rFonts w:ascii="Arial" w:hAnsi="Arial" w:cs="Arial"/>
          <w:sz w:val="22"/>
          <w:szCs w:val="22"/>
        </w:rPr>
        <w:t xml:space="preserve"> </w:t>
      </w:r>
    </w:p>
    <w:p w14:paraId="6F4286A1" w14:textId="77777777" w:rsidR="008871A4" w:rsidRDefault="008871A4" w:rsidP="00095981">
      <w:pPr>
        <w:ind w:left="1418"/>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8A5472" w:rsidRPr="00967E2B">
        <w:rPr>
          <w:rFonts w:ascii="Arial" w:hAnsi="Arial" w:cs="Arial"/>
          <w:sz w:val="22"/>
          <w:szCs w:val="22"/>
        </w:rPr>
        <w:t xml:space="preserve">compliance with statutory notices (e.g. Work Notices, </w:t>
      </w:r>
    </w:p>
    <w:p w14:paraId="34CE154A" w14:textId="39BBB25A" w:rsidR="008A5472" w:rsidRPr="00967E2B" w:rsidRDefault="008871A4" w:rsidP="00095981">
      <w:pPr>
        <w:ind w:left="141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A5472" w:rsidRPr="00967E2B">
        <w:rPr>
          <w:rFonts w:ascii="Arial" w:hAnsi="Arial" w:cs="Arial"/>
          <w:sz w:val="22"/>
          <w:szCs w:val="22"/>
        </w:rPr>
        <w:t>Demolition Notices, Maintenance Orders</w:t>
      </w:r>
      <w:proofErr w:type="gramStart"/>
      <w:r w:rsidR="008A5472" w:rsidRPr="00967E2B">
        <w:rPr>
          <w:rFonts w:ascii="Arial" w:hAnsi="Arial" w:cs="Arial"/>
          <w:sz w:val="22"/>
          <w:szCs w:val="22"/>
        </w:rPr>
        <w:t>);</w:t>
      </w:r>
      <w:proofErr w:type="gramEnd"/>
    </w:p>
    <w:p w14:paraId="6113783F" w14:textId="77777777" w:rsidR="008A5472" w:rsidRPr="00967E2B" w:rsidRDefault="008A5472" w:rsidP="00095981">
      <w:pPr>
        <w:ind w:left="1418"/>
        <w:rPr>
          <w:rFonts w:ascii="Arial" w:hAnsi="Arial" w:cs="Arial"/>
          <w:sz w:val="22"/>
          <w:szCs w:val="22"/>
        </w:rPr>
      </w:pPr>
    </w:p>
    <w:p w14:paraId="1202D0A6" w14:textId="77777777" w:rsidR="008871A4" w:rsidRDefault="008A5472" w:rsidP="00095981">
      <w:pPr>
        <w:ind w:left="1418"/>
        <w:rPr>
          <w:rFonts w:ascii="Arial" w:hAnsi="Arial" w:cs="Arial"/>
          <w:sz w:val="22"/>
          <w:szCs w:val="22"/>
        </w:rPr>
      </w:pPr>
      <w:r w:rsidRPr="00967E2B">
        <w:rPr>
          <w:rFonts w:ascii="Arial" w:hAnsi="Arial" w:cs="Arial"/>
          <w:b/>
          <w:bCs/>
          <w:sz w:val="22"/>
          <w:szCs w:val="22"/>
        </w:rPr>
        <w:t>Demolition</w:t>
      </w:r>
      <w:r w:rsidRPr="00967E2B">
        <w:rPr>
          <w:rFonts w:ascii="Arial" w:hAnsi="Arial" w:cs="Arial"/>
          <w:sz w:val="22"/>
          <w:szCs w:val="22"/>
        </w:rPr>
        <w:tab/>
      </w:r>
      <w:r w:rsidR="00896694">
        <w:rPr>
          <w:rFonts w:ascii="Arial" w:hAnsi="Arial" w:cs="Arial"/>
          <w:sz w:val="22"/>
          <w:szCs w:val="22"/>
        </w:rPr>
        <w:tab/>
      </w:r>
      <w:r w:rsidRPr="00967E2B">
        <w:rPr>
          <w:rFonts w:ascii="Arial" w:hAnsi="Arial" w:cs="Arial"/>
          <w:sz w:val="22"/>
          <w:szCs w:val="22"/>
        </w:rPr>
        <w:tab/>
        <w:t xml:space="preserve">Properties can be designated for demolition without a </w:t>
      </w:r>
    </w:p>
    <w:p w14:paraId="6149E94D" w14:textId="7199EC9A" w:rsidR="008A5472" w:rsidRPr="00967E2B" w:rsidRDefault="008871A4" w:rsidP="00095981">
      <w:pPr>
        <w:ind w:left="1418"/>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8A5472" w:rsidRPr="00967E2B">
        <w:rPr>
          <w:rFonts w:ascii="Arial" w:hAnsi="Arial" w:cs="Arial"/>
          <w:sz w:val="22"/>
          <w:szCs w:val="22"/>
        </w:rPr>
        <w:t xml:space="preserve">Compulsory Purchase </w:t>
      </w:r>
      <w:proofErr w:type="gramStart"/>
      <w:r w:rsidR="008A5472" w:rsidRPr="00967E2B">
        <w:rPr>
          <w:rFonts w:ascii="Arial" w:hAnsi="Arial" w:cs="Arial"/>
          <w:sz w:val="22"/>
          <w:szCs w:val="22"/>
        </w:rPr>
        <w:t>Order;</w:t>
      </w:r>
      <w:proofErr w:type="gramEnd"/>
    </w:p>
    <w:p w14:paraId="6B881745" w14:textId="77777777" w:rsidR="008A5472" w:rsidRPr="00967E2B" w:rsidRDefault="008A5472" w:rsidP="00095981">
      <w:pPr>
        <w:ind w:left="1418"/>
        <w:rPr>
          <w:rFonts w:ascii="Arial" w:hAnsi="Arial" w:cs="Arial"/>
          <w:sz w:val="22"/>
          <w:szCs w:val="22"/>
        </w:rPr>
      </w:pPr>
    </w:p>
    <w:p w14:paraId="5EF1AC46" w14:textId="6F445796" w:rsidR="008A5472" w:rsidRPr="00967E2B" w:rsidRDefault="008A5472" w:rsidP="00095981">
      <w:pPr>
        <w:ind w:left="1418"/>
        <w:rPr>
          <w:rFonts w:ascii="Arial" w:hAnsi="Arial" w:cs="Arial"/>
          <w:sz w:val="22"/>
          <w:szCs w:val="22"/>
        </w:rPr>
      </w:pPr>
      <w:r w:rsidRPr="00967E2B">
        <w:rPr>
          <w:rFonts w:ascii="Arial" w:hAnsi="Arial" w:cs="Arial"/>
          <w:b/>
          <w:bCs/>
          <w:sz w:val="22"/>
          <w:szCs w:val="22"/>
        </w:rPr>
        <w:t>Regeneration</w:t>
      </w:r>
      <w:r w:rsidRPr="00967E2B">
        <w:rPr>
          <w:rFonts w:ascii="Arial" w:hAnsi="Arial" w:cs="Arial"/>
          <w:sz w:val="22"/>
          <w:szCs w:val="22"/>
        </w:rPr>
        <w:tab/>
      </w:r>
      <w:r w:rsidR="00E11289">
        <w:rPr>
          <w:rFonts w:ascii="Arial" w:hAnsi="Arial" w:cs="Arial"/>
          <w:sz w:val="22"/>
          <w:szCs w:val="22"/>
        </w:rPr>
        <w:tab/>
      </w:r>
      <w:r w:rsidR="00E11289">
        <w:rPr>
          <w:rFonts w:ascii="Arial" w:hAnsi="Arial" w:cs="Arial"/>
          <w:sz w:val="22"/>
          <w:szCs w:val="22"/>
        </w:rPr>
        <w:tab/>
      </w:r>
      <w:r w:rsidRPr="00967E2B">
        <w:rPr>
          <w:rFonts w:ascii="Arial" w:hAnsi="Arial" w:cs="Arial"/>
          <w:sz w:val="22"/>
          <w:szCs w:val="22"/>
        </w:rPr>
        <w:t xml:space="preserve">HRA powers can help achieve aims of wider </w:t>
      </w:r>
      <w:proofErr w:type="gramStart"/>
      <w:r w:rsidRPr="00967E2B">
        <w:rPr>
          <w:rFonts w:ascii="Arial" w:hAnsi="Arial" w:cs="Arial"/>
          <w:sz w:val="22"/>
          <w:szCs w:val="22"/>
        </w:rPr>
        <w:t>Regeneration</w:t>
      </w:r>
      <w:proofErr w:type="gramEnd"/>
      <w:r w:rsidRPr="00967E2B">
        <w:rPr>
          <w:rFonts w:ascii="Arial" w:hAnsi="Arial" w:cs="Arial"/>
          <w:sz w:val="22"/>
          <w:szCs w:val="22"/>
        </w:rPr>
        <w:t xml:space="preserve"> </w:t>
      </w:r>
    </w:p>
    <w:p w14:paraId="786ADD28" w14:textId="3916C0B7" w:rsidR="008A5472" w:rsidRPr="00967E2B" w:rsidRDefault="008A5472" w:rsidP="008871A4">
      <w:pPr>
        <w:ind w:left="1560" w:hanging="142"/>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008871A4">
        <w:rPr>
          <w:rFonts w:ascii="Arial" w:hAnsi="Arial" w:cs="Arial"/>
          <w:sz w:val="22"/>
          <w:szCs w:val="22"/>
        </w:rPr>
        <w:tab/>
      </w:r>
      <w:r w:rsidRPr="00967E2B">
        <w:rPr>
          <w:rFonts w:ascii="Arial" w:hAnsi="Arial" w:cs="Arial"/>
          <w:sz w:val="22"/>
          <w:szCs w:val="22"/>
        </w:rPr>
        <w:tab/>
      </w:r>
      <w:r w:rsidR="00E11289">
        <w:rPr>
          <w:rFonts w:ascii="Arial" w:hAnsi="Arial" w:cs="Arial"/>
          <w:sz w:val="22"/>
          <w:szCs w:val="22"/>
        </w:rPr>
        <w:tab/>
      </w:r>
      <w:r w:rsidRPr="00967E2B">
        <w:rPr>
          <w:rFonts w:ascii="Arial" w:hAnsi="Arial" w:cs="Arial"/>
          <w:sz w:val="22"/>
          <w:szCs w:val="22"/>
        </w:rPr>
        <w:t>strategies.</w:t>
      </w:r>
    </w:p>
    <w:p w14:paraId="272BDF85" w14:textId="77777777" w:rsidR="008A5472" w:rsidRPr="00967E2B" w:rsidRDefault="008A5472" w:rsidP="008A5472">
      <w:pPr>
        <w:pStyle w:val="ListParagraph"/>
        <w:ind w:left="792"/>
        <w:rPr>
          <w:rFonts w:ascii="Arial" w:hAnsi="Arial" w:cs="Arial"/>
          <w:sz w:val="22"/>
          <w:szCs w:val="22"/>
        </w:rPr>
      </w:pPr>
    </w:p>
    <w:p w14:paraId="3B469AFF" w14:textId="59254A11" w:rsidR="00991A3A" w:rsidRDefault="00991A3A">
      <w:pPr>
        <w:rPr>
          <w:rFonts w:ascii="Arial" w:hAnsi="Arial" w:cs="Arial"/>
          <w:b/>
          <w:bCs/>
          <w:sz w:val="22"/>
          <w:szCs w:val="22"/>
        </w:rPr>
      </w:pPr>
      <w:r>
        <w:rPr>
          <w:rFonts w:ascii="Arial" w:hAnsi="Arial" w:cs="Arial"/>
          <w:b/>
          <w:bCs/>
          <w:sz w:val="22"/>
          <w:szCs w:val="22"/>
        </w:rPr>
        <w:br w:type="page"/>
      </w:r>
    </w:p>
    <w:p w14:paraId="7425DE05" w14:textId="72F0BEB1" w:rsidR="00CA6DAD" w:rsidRPr="00967E2B" w:rsidRDefault="005A203B" w:rsidP="005A203B">
      <w:pPr>
        <w:pStyle w:val="Heading1"/>
        <w:numPr>
          <w:ilvl w:val="0"/>
          <w:numId w:val="11"/>
        </w:numPr>
      </w:pPr>
      <w:r>
        <w:lastRenderedPageBreak/>
        <w:tab/>
      </w:r>
      <w:r>
        <w:tab/>
      </w:r>
      <w:r w:rsidR="00CA6DAD" w:rsidRPr="00967E2B">
        <w:t>HRA Designation</w:t>
      </w:r>
    </w:p>
    <w:p w14:paraId="3777ADA2" w14:textId="77777777" w:rsidR="00013674" w:rsidRPr="00967E2B" w:rsidRDefault="00013674" w:rsidP="005A203B">
      <w:pPr>
        <w:pStyle w:val="Title"/>
        <w:ind w:left="1440"/>
      </w:pPr>
    </w:p>
    <w:p w14:paraId="753C0B29" w14:textId="17040C6C" w:rsidR="00013674" w:rsidRPr="00967E2B" w:rsidRDefault="00013674" w:rsidP="005A203B">
      <w:pPr>
        <w:pStyle w:val="Title"/>
        <w:ind w:left="1440"/>
      </w:pPr>
      <w:r w:rsidRPr="00967E2B">
        <w:t>Introduction:</w:t>
      </w:r>
    </w:p>
    <w:p w14:paraId="58292C73" w14:textId="77777777" w:rsidR="00013674" w:rsidRPr="00967E2B" w:rsidRDefault="00013674" w:rsidP="00013674">
      <w:pPr>
        <w:pStyle w:val="ListParagraph"/>
        <w:ind w:left="709"/>
        <w:rPr>
          <w:rFonts w:ascii="Arial" w:hAnsi="Arial" w:cs="Arial"/>
          <w:b/>
          <w:bCs/>
          <w:sz w:val="22"/>
          <w:szCs w:val="22"/>
        </w:rPr>
      </w:pPr>
    </w:p>
    <w:p w14:paraId="591D53DF" w14:textId="26B5541C" w:rsidR="00CA6DAD" w:rsidRDefault="00CA6DAD" w:rsidP="00A213BC">
      <w:pPr>
        <w:pStyle w:val="ListParagraph"/>
        <w:numPr>
          <w:ilvl w:val="1"/>
          <w:numId w:val="11"/>
        </w:numPr>
        <w:ind w:left="1418" w:hanging="1058"/>
        <w:rPr>
          <w:rFonts w:ascii="Arial" w:hAnsi="Arial" w:cs="Arial"/>
          <w:sz w:val="22"/>
          <w:szCs w:val="22"/>
        </w:rPr>
      </w:pPr>
      <w:r w:rsidRPr="00967E2B">
        <w:rPr>
          <w:rFonts w:ascii="Arial" w:hAnsi="Arial" w:cs="Arial"/>
          <w:sz w:val="22"/>
          <w:szCs w:val="22"/>
        </w:rPr>
        <w:t>HRA designation will be considered by Falkirk Council where:</w:t>
      </w:r>
    </w:p>
    <w:p w14:paraId="1049F4DD" w14:textId="77777777" w:rsidR="006B4D38" w:rsidRPr="00967E2B" w:rsidRDefault="006B4D38" w:rsidP="006B4D38">
      <w:pPr>
        <w:pStyle w:val="ListParagraph"/>
        <w:ind w:left="792"/>
        <w:rPr>
          <w:rFonts w:ascii="Arial" w:hAnsi="Arial" w:cs="Arial"/>
          <w:sz w:val="22"/>
          <w:szCs w:val="22"/>
        </w:rPr>
      </w:pPr>
    </w:p>
    <w:p w14:paraId="49934946" w14:textId="17197E4F" w:rsidR="009F0407" w:rsidRPr="00A213BC" w:rsidRDefault="009F0407" w:rsidP="00A213BC">
      <w:pPr>
        <w:pStyle w:val="ListParagraph"/>
        <w:numPr>
          <w:ilvl w:val="0"/>
          <w:numId w:val="37"/>
        </w:numPr>
        <w:rPr>
          <w:rFonts w:ascii="Arial" w:hAnsi="Arial" w:cs="Arial"/>
          <w:sz w:val="22"/>
          <w:szCs w:val="22"/>
        </w:rPr>
      </w:pPr>
      <w:r w:rsidRPr="00A213BC">
        <w:rPr>
          <w:rFonts w:ascii="Arial" w:hAnsi="Arial" w:cs="Arial"/>
          <w:sz w:val="22"/>
          <w:szCs w:val="22"/>
        </w:rPr>
        <w:t>identified works have not been carried out, following officer assistance, or</w:t>
      </w:r>
    </w:p>
    <w:p w14:paraId="326EE530" w14:textId="0DDFC765" w:rsidR="009F0407" w:rsidRPr="00A213BC" w:rsidRDefault="009F0407" w:rsidP="00A213BC">
      <w:pPr>
        <w:pStyle w:val="ListParagraph"/>
        <w:numPr>
          <w:ilvl w:val="0"/>
          <w:numId w:val="37"/>
        </w:numPr>
        <w:rPr>
          <w:rFonts w:ascii="Arial" w:hAnsi="Arial" w:cs="Arial"/>
          <w:sz w:val="22"/>
          <w:szCs w:val="22"/>
        </w:rPr>
      </w:pPr>
      <w:r w:rsidRPr="00A213BC">
        <w:rPr>
          <w:rFonts w:ascii="Arial" w:hAnsi="Arial" w:cs="Arial"/>
          <w:sz w:val="22"/>
          <w:szCs w:val="22"/>
        </w:rPr>
        <w:t xml:space="preserve">where problems within an area have been highlighted and evidenced (including in </w:t>
      </w:r>
    </w:p>
    <w:p w14:paraId="635B2559" w14:textId="5CF12570" w:rsidR="009F0407" w:rsidRPr="00A213BC" w:rsidRDefault="009F0407" w:rsidP="00781B1E">
      <w:pPr>
        <w:pStyle w:val="ListParagraph"/>
        <w:ind w:left="1800"/>
        <w:rPr>
          <w:rFonts w:ascii="Arial" w:hAnsi="Arial" w:cs="Arial"/>
          <w:sz w:val="22"/>
          <w:szCs w:val="22"/>
        </w:rPr>
      </w:pPr>
      <w:r w:rsidRPr="00A213BC">
        <w:rPr>
          <w:rFonts w:ascii="Arial" w:hAnsi="Arial" w:cs="Arial"/>
          <w:sz w:val="22"/>
          <w:szCs w:val="22"/>
        </w:rPr>
        <w:t>the context of a wider regeneration strategy or plan) and</w:t>
      </w:r>
    </w:p>
    <w:p w14:paraId="3AB4A90A" w14:textId="7F8E6823" w:rsidR="009F0407" w:rsidRPr="00A213BC" w:rsidRDefault="009F0407" w:rsidP="00A213BC">
      <w:pPr>
        <w:pStyle w:val="ListParagraph"/>
        <w:numPr>
          <w:ilvl w:val="0"/>
          <w:numId w:val="37"/>
        </w:numPr>
        <w:rPr>
          <w:rFonts w:ascii="Arial" w:hAnsi="Arial" w:cs="Arial"/>
          <w:sz w:val="22"/>
          <w:szCs w:val="22"/>
        </w:rPr>
      </w:pPr>
      <w:r w:rsidRPr="00A213BC">
        <w:rPr>
          <w:rFonts w:ascii="Arial" w:hAnsi="Arial" w:cs="Arial"/>
          <w:sz w:val="22"/>
          <w:szCs w:val="22"/>
        </w:rPr>
        <w:t>all other available options have been discounted; and</w:t>
      </w:r>
    </w:p>
    <w:p w14:paraId="3FC5B914" w14:textId="05EFEA77" w:rsidR="009F0407" w:rsidRPr="00A213BC" w:rsidRDefault="009F0407" w:rsidP="00A213BC">
      <w:pPr>
        <w:pStyle w:val="ListParagraph"/>
        <w:numPr>
          <w:ilvl w:val="0"/>
          <w:numId w:val="37"/>
        </w:numPr>
        <w:rPr>
          <w:rFonts w:ascii="Arial" w:hAnsi="Arial" w:cs="Arial"/>
          <w:sz w:val="22"/>
          <w:szCs w:val="22"/>
        </w:rPr>
      </w:pPr>
      <w:r w:rsidRPr="00A213BC">
        <w:rPr>
          <w:rFonts w:ascii="Arial" w:hAnsi="Arial" w:cs="Arial"/>
          <w:sz w:val="22"/>
          <w:szCs w:val="22"/>
        </w:rPr>
        <w:t xml:space="preserve">appropriate approval has been </w:t>
      </w:r>
      <w:proofErr w:type="gramStart"/>
      <w:r w:rsidRPr="00A213BC">
        <w:rPr>
          <w:rFonts w:ascii="Arial" w:hAnsi="Arial" w:cs="Arial"/>
          <w:sz w:val="22"/>
          <w:szCs w:val="22"/>
        </w:rPr>
        <w:t>given</w:t>
      </w:r>
      <w:proofErr w:type="gramEnd"/>
    </w:p>
    <w:p w14:paraId="48F5CD6B" w14:textId="77777777" w:rsidR="00013674" w:rsidRPr="00967E2B" w:rsidRDefault="00013674" w:rsidP="00013674">
      <w:pPr>
        <w:pStyle w:val="ListParagraph"/>
        <w:ind w:left="792"/>
        <w:rPr>
          <w:rFonts w:ascii="Arial" w:hAnsi="Arial" w:cs="Arial"/>
          <w:sz w:val="22"/>
          <w:szCs w:val="22"/>
        </w:rPr>
      </w:pPr>
    </w:p>
    <w:p w14:paraId="51F19A71" w14:textId="5B9C9595" w:rsidR="00CA6DAD" w:rsidRPr="00967E2B" w:rsidRDefault="00CA6DAD" w:rsidP="00A213BC">
      <w:pPr>
        <w:pStyle w:val="ListParagraph"/>
        <w:numPr>
          <w:ilvl w:val="1"/>
          <w:numId w:val="11"/>
        </w:numPr>
        <w:ind w:left="1418" w:hanging="1058"/>
        <w:rPr>
          <w:rFonts w:ascii="Arial" w:hAnsi="Arial" w:cs="Arial"/>
          <w:sz w:val="22"/>
          <w:szCs w:val="22"/>
        </w:rPr>
      </w:pPr>
      <w:r w:rsidRPr="00967E2B">
        <w:rPr>
          <w:rFonts w:ascii="Arial" w:hAnsi="Arial" w:cs="Arial"/>
          <w:sz w:val="22"/>
          <w:szCs w:val="22"/>
        </w:rPr>
        <w:t>The remainder of this section details the main steps in the process of designating an HRA, namely:</w:t>
      </w:r>
    </w:p>
    <w:p w14:paraId="381E1E28" w14:textId="77777777" w:rsidR="009F0407" w:rsidRPr="00967E2B" w:rsidRDefault="009F0407" w:rsidP="00A213BC">
      <w:pPr>
        <w:pStyle w:val="ListParagraph"/>
        <w:ind w:left="792"/>
        <w:rPr>
          <w:rFonts w:ascii="Arial" w:hAnsi="Arial" w:cs="Arial"/>
          <w:sz w:val="22"/>
          <w:szCs w:val="22"/>
        </w:rPr>
      </w:pPr>
    </w:p>
    <w:p w14:paraId="2EF10BE1" w14:textId="5E11DB33" w:rsidR="009F0407" w:rsidRPr="00967E2B" w:rsidRDefault="009F0407" w:rsidP="00A213BC">
      <w:pPr>
        <w:ind w:left="1440"/>
        <w:rPr>
          <w:rFonts w:ascii="Arial" w:hAnsi="Arial" w:cs="Arial"/>
          <w:sz w:val="22"/>
          <w:szCs w:val="22"/>
        </w:rPr>
      </w:pPr>
      <w:r w:rsidRPr="00967E2B">
        <w:rPr>
          <w:rFonts w:ascii="Arial" w:hAnsi="Arial" w:cs="Arial"/>
          <w:sz w:val="22"/>
          <w:szCs w:val="22"/>
        </w:rPr>
        <w:t>1</w:t>
      </w:r>
      <w:r w:rsidR="00BE6061" w:rsidRPr="00967E2B">
        <w:rPr>
          <w:rFonts w:ascii="Arial" w:hAnsi="Arial" w:cs="Arial"/>
          <w:sz w:val="22"/>
          <w:szCs w:val="22"/>
        </w:rPr>
        <w:t xml:space="preserve">. </w:t>
      </w:r>
      <w:r w:rsidRPr="00967E2B">
        <w:rPr>
          <w:rFonts w:ascii="Arial" w:hAnsi="Arial" w:cs="Arial"/>
          <w:sz w:val="22"/>
          <w:szCs w:val="22"/>
        </w:rPr>
        <w:t>The sources of information that will be referred to in highlighting areas of concern</w:t>
      </w:r>
    </w:p>
    <w:p w14:paraId="706195AB" w14:textId="554C1EF7" w:rsidR="009F0407" w:rsidRPr="00967E2B" w:rsidRDefault="00BE6061" w:rsidP="00A213BC">
      <w:pPr>
        <w:ind w:left="1440"/>
        <w:rPr>
          <w:rFonts w:ascii="Arial" w:hAnsi="Arial" w:cs="Arial"/>
          <w:sz w:val="22"/>
          <w:szCs w:val="22"/>
        </w:rPr>
      </w:pPr>
      <w:r w:rsidRPr="00967E2B">
        <w:rPr>
          <w:rFonts w:ascii="Arial" w:hAnsi="Arial" w:cs="Arial"/>
          <w:sz w:val="22"/>
          <w:szCs w:val="22"/>
        </w:rPr>
        <w:t xml:space="preserve">2. </w:t>
      </w:r>
      <w:r w:rsidR="009F0407" w:rsidRPr="00967E2B">
        <w:rPr>
          <w:rFonts w:ascii="Arial" w:hAnsi="Arial" w:cs="Arial"/>
          <w:sz w:val="22"/>
          <w:szCs w:val="22"/>
        </w:rPr>
        <w:t>Internal process for assessing the collected data</w:t>
      </w:r>
    </w:p>
    <w:p w14:paraId="6AB7C6A4" w14:textId="45BB68A4" w:rsidR="009F0407" w:rsidRPr="00967E2B" w:rsidRDefault="00BE6061" w:rsidP="00A213BC">
      <w:pPr>
        <w:ind w:left="1440"/>
        <w:rPr>
          <w:rFonts w:ascii="Arial" w:hAnsi="Arial" w:cs="Arial"/>
          <w:sz w:val="22"/>
          <w:szCs w:val="22"/>
        </w:rPr>
      </w:pPr>
      <w:r w:rsidRPr="00967E2B">
        <w:rPr>
          <w:rFonts w:ascii="Arial" w:hAnsi="Arial" w:cs="Arial"/>
          <w:sz w:val="22"/>
          <w:szCs w:val="22"/>
        </w:rPr>
        <w:t xml:space="preserve">3. </w:t>
      </w:r>
      <w:r w:rsidR="009F0407" w:rsidRPr="00967E2B">
        <w:rPr>
          <w:rFonts w:ascii="Arial" w:hAnsi="Arial" w:cs="Arial"/>
          <w:sz w:val="22"/>
          <w:szCs w:val="22"/>
        </w:rPr>
        <w:t>Approval for draft HRA designation</w:t>
      </w:r>
    </w:p>
    <w:p w14:paraId="274C75CB" w14:textId="59399CBE" w:rsidR="009F0407" w:rsidRPr="00967E2B" w:rsidRDefault="00BE6061" w:rsidP="00A213BC">
      <w:pPr>
        <w:ind w:left="1440"/>
        <w:rPr>
          <w:rFonts w:ascii="Arial" w:hAnsi="Arial" w:cs="Arial"/>
          <w:sz w:val="22"/>
          <w:szCs w:val="22"/>
        </w:rPr>
      </w:pPr>
      <w:r w:rsidRPr="00967E2B">
        <w:rPr>
          <w:rFonts w:ascii="Arial" w:hAnsi="Arial" w:cs="Arial"/>
          <w:sz w:val="22"/>
          <w:szCs w:val="22"/>
        </w:rPr>
        <w:t xml:space="preserve">4. </w:t>
      </w:r>
      <w:r w:rsidR="009F0407" w:rsidRPr="00967E2B">
        <w:rPr>
          <w:rFonts w:ascii="Arial" w:hAnsi="Arial" w:cs="Arial"/>
          <w:sz w:val="22"/>
          <w:szCs w:val="22"/>
        </w:rPr>
        <w:t>Stages of Designation</w:t>
      </w:r>
    </w:p>
    <w:p w14:paraId="6BEE8740" w14:textId="77777777" w:rsidR="009F0407" w:rsidRPr="00967E2B" w:rsidRDefault="009F0407" w:rsidP="009F0407">
      <w:pPr>
        <w:pStyle w:val="ListParagraph"/>
        <w:ind w:left="792"/>
        <w:rPr>
          <w:rFonts w:ascii="Arial" w:hAnsi="Arial" w:cs="Arial"/>
          <w:sz w:val="22"/>
          <w:szCs w:val="22"/>
        </w:rPr>
      </w:pPr>
    </w:p>
    <w:p w14:paraId="59603F8C" w14:textId="77777777" w:rsidR="009F0407" w:rsidRPr="00967E2B" w:rsidRDefault="009F0407" w:rsidP="009F0407">
      <w:pPr>
        <w:pStyle w:val="ListParagraph"/>
        <w:ind w:left="792"/>
        <w:rPr>
          <w:rFonts w:ascii="Arial" w:hAnsi="Arial" w:cs="Arial"/>
          <w:sz w:val="22"/>
          <w:szCs w:val="22"/>
        </w:rPr>
      </w:pPr>
    </w:p>
    <w:p w14:paraId="1AF2C941" w14:textId="52385839" w:rsidR="00CA6DAD" w:rsidRPr="00967E2B" w:rsidRDefault="00CA6DAD" w:rsidP="005A203B">
      <w:pPr>
        <w:pStyle w:val="Title"/>
        <w:ind w:left="1418"/>
      </w:pPr>
      <w:r w:rsidRPr="00967E2B">
        <w:t>Information Sources:</w:t>
      </w:r>
    </w:p>
    <w:p w14:paraId="6EDF1EF0" w14:textId="77777777" w:rsidR="00BE6061" w:rsidRPr="00967E2B" w:rsidRDefault="00BE6061" w:rsidP="00BE6061">
      <w:pPr>
        <w:pStyle w:val="ListParagraph"/>
        <w:ind w:left="792"/>
        <w:rPr>
          <w:rFonts w:ascii="Arial" w:hAnsi="Arial" w:cs="Arial"/>
          <w:sz w:val="22"/>
          <w:szCs w:val="22"/>
        </w:rPr>
      </w:pPr>
    </w:p>
    <w:p w14:paraId="25BA19C1" w14:textId="77D49353" w:rsidR="00CA6DAD" w:rsidRPr="00967E2B" w:rsidRDefault="00CA6DAD" w:rsidP="00A213BC">
      <w:pPr>
        <w:pStyle w:val="ListParagraph"/>
        <w:numPr>
          <w:ilvl w:val="1"/>
          <w:numId w:val="11"/>
        </w:numPr>
        <w:ind w:left="1418" w:hanging="1058"/>
        <w:rPr>
          <w:rFonts w:ascii="Arial" w:hAnsi="Arial" w:cs="Arial"/>
          <w:sz w:val="22"/>
          <w:szCs w:val="22"/>
        </w:rPr>
      </w:pPr>
      <w:r w:rsidRPr="00967E2B">
        <w:rPr>
          <w:rFonts w:ascii="Arial" w:hAnsi="Arial" w:cs="Arial"/>
          <w:sz w:val="22"/>
          <w:szCs w:val="22"/>
        </w:rPr>
        <w:t>Areas of concern will be identified from a range of information sources available to the Council and are likely to include:</w:t>
      </w:r>
    </w:p>
    <w:p w14:paraId="1A6E7B73" w14:textId="77777777" w:rsidR="00BE6061" w:rsidRPr="00967E2B" w:rsidRDefault="00BE6061" w:rsidP="00BE6061">
      <w:pPr>
        <w:pStyle w:val="ListParagraph"/>
        <w:ind w:left="792"/>
        <w:rPr>
          <w:rFonts w:ascii="Arial" w:hAnsi="Arial" w:cs="Arial"/>
          <w:sz w:val="22"/>
          <w:szCs w:val="22"/>
        </w:rPr>
      </w:pPr>
    </w:p>
    <w:p w14:paraId="4D12E849" w14:textId="38A778E4" w:rsidR="00BE6061" w:rsidRPr="006B4D38" w:rsidRDefault="00BE6061" w:rsidP="006B4D38">
      <w:pPr>
        <w:pStyle w:val="ListParagraph"/>
        <w:numPr>
          <w:ilvl w:val="0"/>
          <w:numId w:val="36"/>
        </w:numPr>
        <w:rPr>
          <w:rFonts w:ascii="Arial" w:hAnsi="Arial" w:cs="Arial"/>
          <w:sz w:val="22"/>
          <w:szCs w:val="22"/>
        </w:rPr>
      </w:pPr>
      <w:r w:rsidRPr="006B4D38">
        <w:rPr>
          <w:rFonts w:ascii="Arial" w:hAnsi="Arial" w:cs="Arial"/>
          <w:sz w:val="22"/>
          <w:szCs w:val="22"/>
        </w:rPr>
        <w:t>All Tenure Local House Condition Survey</w:t>
      </w:r>
    </w:p>
    <w:p w14:paraId="69660F5C" w14:textId="1A250BFF" w:rsidR="00BE6061" w:rsidRPr="006B4D38" w:rsidRDefault="00BE6061" w:rsidP="006B4D38">
      <w:pPr>
        <w:pStyle w:val="ListParagraph"/>
        <w:numPr>
          <w:ilvl w:val="0"/>
          <w:numId w:val="36"/>
        </w:numPr>
        <w:rPr>
          <w:rFonts w:ascii="Arial" w:hAnsi="Arial" w:cs="Arial"/>
          <w:sz w:val="22"/>
          <w:szCs w:val="22"/>
        </w:rPr>
      </w:pPr>
      <w:r w:rsidRPr="006B4D38">
        <w:rPr>
          <w:rFonts w:ascii="Arial" w:hAnsi="Arial" w:cs="Arial"/>
          <w:sz w:val="22"/>
          <w:szCs w:val="22"/>
        </w:rPr>
        <w:t>Development Plan (including regeneration areas)</w:t>
      </w:r>
    </w:p>
    <w:p w14:paraId="0B682A45" w14:textId="222A3C12" w:rsidR="00BE6061" w:rsidRPr="006B4D38" w:rsidRDefault="00BE6061" w:rsidP="006B4D38">
      <w:pPr>
        <w:pStyle w:val="ListParagraph"/>
        <w:numPr>
          <w:ilvl w:val="0"/>
          <w:numId w:val="36"/>
        </w:numPr>
        <w:rPr>
          <w:rFonts w:ascii="Arial" w:hAnsi="Arial" w:cs="Arial"/>
          <w:sz w:val="22"/>
          <w:szCs w:val="22"/>
        </w:rPr>
      </w:pPr>
      <w:proofErr w:type="spellStart"/>
      <w:r w:rsidRPr="006B4D38">
        <w:rPr>
          <w:rFonts w:ascii="Arial" w:hAnsi="Arial" w:cs="Arial"/>
          <w:sz w:val="22"/>
          <w:szCs w:val="22"/>
        </w:rPr>
        <w:t>Sasines</w:t>
      </w:r>
      <w:proofErr w:type="spellEnd"/>
      <w:r w:rsidRPr="006B4D38">
        <w:rPr>
          <w:rFonts w:ascii="Arial" w:hAnsi="Arial" w:cs="Arial"/>
          <w:sz w:val="22"/>
          <w:szCs w:val="22"/>
        </w:rPr>
        <w:t xml:space="preserve"> Register of house sales </w:t>
      </w:r>
      <w:proofErr w:type="gramStart"/>
      <w:r w:rsidRPr="006B4D38">
        <w:rPr>
          <w:rFonts w:ascii="Arial" w:hAnsi="Arial" w:cs="Arial"/>
          <w:sz w:val="22"/>
          <w:szCs w:val="22"/>
        </w:rPr>
        <w:t>data</w:t>
      </w:r>
      <w:proofErr w:type="gramEnd"/>
    </w:p>
    <w:p w14:paraId="362A577C" w14:textId="7EC2CF2C" w:rsidR="00BE6061" w:rsidRPr="006B4D38" w:rsidRDefault="00BE6061" w:rsidP="006B4D38">
      <w:pPr>
        <w:pStyle w:val="ListParagraph"/>
        <w:numPr>
          <w:ilvl w:val="0"/>
          <w:numId w:val="36"/>
        </w:numPr>
        <w:rPr>
          <w:rFonts w:ascii="Arial" w:hAnsi="Arial" w:cs="Arial"/>
          <w:sz w:val="22"/>
          <w:szCs w:val="22"/>
        </w:rPr>
      </w:pPr>
      <w:r w:rsidRPr="006B4D38">
        <w:rPr>
          <w:rFonts w:ascii="Arial" w:hAnsi="Arial" w:cs="Arial"/>
          <w:sz w:val="22"/>
          <w:szCs w:val="22"/>
        </w:rPr>
        <w:t>Internal cross-service information on properties in poor condition</w:t>
      </w:r>
    </w:p>
    <w:p w14:paraId="116AEF4A" w14:textId="24CEBF15" w:rsidR="00BE6061" w:rsidRPr="006B4D38" w:rsidRDefault="00BE6061" w:rsidP="006B4D38">
      <w:pPr>
        <w:pStyle w:val="ListParagraph"/>
        <w:numPr>
          <w:ilvl w:val="0"/>
          <w:numId w:val="36"/>
        </w:numPr>
        <w:rPr>
          <w:rFonts w:ascii="Arial" w:hAnsi="Arial" w:cs="Arial"/>
          <w:sz w:val="22"/>
          <w:szCs w:val="22"/>
        </w:rPr>
      </w:pPr>
      <w:r w:rsidRPr="006B4D38">
        <w:rPr>
          <w:rFonts w:ascii="Arial" w:hAnsi="Arial" w:cs="Arial"/>
          <w:sz w:val="22"/>
          <w:szCs w:val="22"/>
        </w:rPr>
        <w:t>Cross-service complaints database, as well as</w:t>
      </w:r>
    </w:p>
    <w:p w14:paraId="4E6AA90C" w14:textId="57C6A24B" w:rsidR="00BE6061" w:rsidRPr="006B4D38" w:rsidRDefault="00BE6061" w:rsidP="006B4D38">
      <w:pPr>
        <w:pStyle w:val="ListParagraph"/>
        <w:numPr>
          <w:ilvl w:val="0"/>
          <w:numId w:val="36"/>
        </w:numPr>
        <w:rPr>
          <w:rFonts w:ascii="Arial" w:hAnsi="Arial" w:cs="Arial"/>
          <w:sz w:val="22"/>
          <w:szCs w:val="22"/>
        </w:rPr>
      </w:pPr>
      <w:r w:rsidRPr="006B4D38">
        <w:rPr>
          <w:rFonts w:ascii="Arial" w:hAnsi="Arial" w:cs="Arial"/>
          <w:sz w:val="22"/>
          <w:szCs w:val="22"/>
        </w:rPr>
        <w:t>Any other reliable source of information relevant to the exercise</w:t>
      </w:r>
    </w:p>
    <w:p w14:paraId="09A0ABF6" w14:textId="77777777" w:rsidR="00BE6061" w:rsidRPr="00967E2B" w:rsidRDefault="00BE6061" w:rsidP="00BE6061">
      <w:pPr>
        <w:pStyle w:val="ListParagraph"/>
        <w:ind w:left="792"/>
        <w:rPr>
          <w:rFonts w:ascii="Arial" w:hAnsi="Arial" w:cs="Arial"/>
          <w:sz w:val="22"/>
          <w:szCs w:val="22"/>
        </w:rPr>
      </w:pPr>
    </w:p>
    <w:p w14:paraId="6785B159" w14:textId="77777777" w:rsidR="00BE6061" w:rsidRPr="00967E2B" w:rsidRDefault="00CA6DAD" w:rsidP="00A213BC">
      <w:pPr>
        <w:pStyle w:val="ListParagraph"/>
        <w:numPr>
          <w:ilvl w:val="1"/>
          <w:numId w:val="11"/>
        </w:numPr>
        <w:ind w:left="1276" w:hanging="916"/>
        <w:rPr>
          <w:rFonts w:ascii="Arial" w:hAnsi="Arial" w:cs="Arial"/>
          <w:sz w:val="22"/>
          <w:szCs w:val="22"/>
        </w:rPr>
      </w:pPr>
      <w:r w:rsidRPr="00967E2B">
        <w:rPr>
          <w:rFonts w:ascii="Arial" w:hAnsi="Arial" w:cs="Arial"/>
          <w:sz w:val="22"/>
          <w:szCs w:val="22"/>
        </w:rPr>
        <w:t xml:space="preserve">The above sources of information will be cross referenced with areas identified within Scottish Index for Multiple Deprivation (SIMD), associated ongoing/ planned works as well as larger </w:t>
      </w:r>
      <w:proofErr w:type="gramStart"/>
      <w:r w:rsidRPr="00967E2B">
        <w:rPr>
          <w:rFonts w:ascii="Arial" w:hAnsi="Arial" w:cs="Arial"/>
          <w:sz w:val="22"/>
          <w:szCs w:val="22"/>
        </w:rPr>
        <w:t>area based</w:t>
      </w:r>
      <w:proofErr w:type="gramEnd"/>
      <w:r w:rsidRPr="00967E2B">
        <w:rPr>
          <w:rFonts w:ascii="Arial" w:hAnsi="Arial" w:cs="Arial"/>
          <w:sz w:val="22"/>
          <w:szCs w:val="22"/>
        </w:rPr>
        <w:t xml:space="preserve"> regeneration plans.  This information will also feed </w:t>
      </w:r>
      <w:proofErr w:type="gramStart"/>
      <w:r w:rsidRPr="00967E2B">
        <w:rPr>
          <w:rFonts w:ascii="Arial" w:hAnsi="Arial" w:cs="Arial"/>
          <w:sz w:val="22"/>
          <w:szCs w:val="22"/>
        </w:rPr>
        <w:t>in to</w:t>
      </w:r>
      <w:proofErr w:type="gramEnd"/>
      <w:r w:rsidRPr="00967E2B">
        <w:rPr>
          <w:rFonts w:ascii="Arial" w:hAnsi="Arial" w:cs="Arial"/>
          <w:sz w:val="22"/>
          <w:szCs w:val="22"/>
        </w:rPr>
        <w:t xml:space="preserve"> the BTS Strategy.</w:t>
      </w:r>
    </w:p>
    <w:p w14:paraId="66B9D4D6" w14:textId="77777777" w:rsidR="00BE6061" w:rsidRPr="00967E2B" w:rsidRDefault="00BE6061" w:rsidP="00BE6061">
      <w:pPr>
        <w:pStyle w:val="ListParagraph"/>
        <w:ind w:left="792"/>
        <w:rPr>
          <w:rFonts w:ascii="Arial" w:hAnsi="Arial" w:cs="Arial"/>
          <w:sz w:val="22"/>
          <w:szCs w:val="22"/>
        </w:rPr>
      </w:pPr>
    </w:p>
    <w:p w14:paraId="59F6C819" w14:textId="385FC843" w:rsidR="00BE6061" w:rsidRPr="00967E2B" w:rsidRDefault="00CA6DAD" w:rsidP="00A213BC">
      <w:pPr>
        <w:pStyle w:val="ListParagraph"/>
        <w:numPr>
          <w:ilvl w:val="1"/>
          <w:numId w:val="11"/>
        </w:numPr>
        <w:ind w:left="1276" w:hanging="916"/>
        <w:rPr>
          <w:rFonts w:ascii="Arial" w:hAnsi="Arial" w:cs="Arial"/>
          <w:sz w:val="22"/>
          <w:szCs w:val="22"/>
        </w:rPr>
      </w:pPr>
      <w:r w:rsidRPr="00967E2B">
        <w:rPr>
          <w:rFonts w:ascii="Arial" w:hAnsi="Arial" w:cs="Arial"/>
          <w:sz w:val="22"/>
          <w:szCs w:val="22"/>
        </w:rPr>
        <w:t>Corporate and Neighbourhood Services will lead the collation and internal assessment of this information.</w:t>
      </w:r>
    </w:p>
    <w:p w14:paraId="6B674377" w14:textId="77777777" w:rsidR="00BE6061" w:rsidRPr="00967E2B" w:rsidRDefault="00BE6061" w:rsidP="00BE6061">
      <w:pPr>
        <w:pStyle w:val="ListParagraph"/>
        <w:rPr>
          <w:rFonts w:ascii="Arial" w:hAnsi="Arial" w:cs="Arial"/>
          <w:sz w:val="22"/>
          <w:szCs w:val="22"/>
        </w:rPr>
      </w:pPr>
    </w:p>
    <w:p w14:paraId="771D6340" w14:textId="77777777" w:rsidR="00BE6061" w:rsidRPr="00967E2B" w:rsidRDefault="00CA6DAD" w:rsidP="00A213BC">
      <w:pPr>
        <w:pStyle w:val="ListParagraph"/>
        <w:numPr>
          <w:ilvl w:val="1"/>
          <w:numId w:val="11"/>
        </w:numPr>
        <w:ind w:left="1276" w:hanging="857"/>
        <w:rPr>
          <w:rFonts w:ascii="Arial" w:hAnsi="Arial" w:cs="Arial"/>
          <w:sz w:val="22"/>
          <w:szCs w:val="22"/>
        </w:rPr>
      </w:pPr>
      <w:r w:rsidRPr="00967E2B">
        <w:rPr>
          <w:rFonts w:ascii="Arial" w:hAnsi="Arial" w:cs="Arial"/>
          <w:sz w:val="22"/>
          <w:szCs w:val="22"/>
        </w:rPr>
        <w:t xml:space="preserve">As this policy is an integral part of the Local Housing Strategy the information collected in carrying out this exercise will be used to determine future housing priorities within Falkirk.  The priorities contained within the LHS will affect those detailed within other corporate documents which will include the Corporate and Neighbourhood Service Plan, Local </w:t>
      </w:r>
      <w:proofErr w:type="gramStart"/>
      <w:r w:rsidRPr="00967E2B">
        <w:rPr>
          <w:rFonts w:ascii="Arial" w:hAnsi="Arial" w:cs="Arial"/>
          <w:sz w:val="22"/>
          <w:szCs w:val="22"/>
        </w:rPr>
        <w:t>Plan</w:t>
      </w:r>
      <w:proofErr w:type="gramEnd"/>
      <w:r w:rsidRPr="00967E2B">
        <w:rPr>
          <w:rFonts w:ascii="Arial" w:hAnsi="Arial" w:cs="Arial"/>
          <w:sz w:val="22"/>
          <w:szCs w:val="22"/>
        </w:rPr>
        <w:t xml:space="preserve"> and the Single Outcome Agreement.</w:t>
      </w:r>
    </w:p>
    <w:p w14:paraId="3D757C65" w14:textId="77777777" w:rsidR="00BE6061" w:rsidRDefault="00BE6061" w:rsidP="00BE6061">
      <w:pPr>
        <w:pStyle w:val="ListParagraph"/>
        <w:rPr>
          <w:rFonts w:ascii="Arial" w:hAnsi="Arial" w:cs="Arial"/>
          <w:sz w:val="22"/>
          <w:szCs w:val="22"/>
        </w:rPr>
      </w:pPr>
    </w:p>
    <w:p w14:paraId="07EDCB59" w14:textId="77777777" w:rsidR="0054536D" w:rsidRPr="00967E2B" w:rsidRDefault="0054536D" w:rsidP="00BE6061">
      <w:pPr>
        <w:pStyle w:val="ListParagraph"/>
        <w:rPr>
          <w:rFonts w:ascii="Arial" w:hAnsi="Arial" w:cs="Arial"/>
          <w:sz w:val="22"/>
          <w:szCs w:val="22"/>
        </w:rPr>
      </w:pPr>
    </w:p>
    <w:p w14:paraId="4B0AEAD3" w14:textId="77777777" w:rsidR="00BE6061" w:rsidRPr="00967E2B" w:rsidRDefault="00CA6DAD" w:rsidP="005A203B">
      <w:pPr>
        <w:pStyle w:val="Title"/>
        <w:ind w:left="1276"/>
      </w:pPr>
      <w:r w:rsidRPr="00967E2B">
        <w:t>Internal process for assessing data:</w:t>
      </w:r>
    </w:p>
    <w:p w14:paraId="7CDF7D1C" w14:textId="77777777" w:rsidR="00BE6061" w:rsidRPr="00967E2B" w:rsidRDefault="00BE6061" w:rsidP="00BE6061">
      <w:pPr>
        <w:pStyle w:val="ListParagraph"/>
        <w:rPr>
          <w:rFonts w:ascii="Arial" w:hAnsi="Arial" w:cs="Arial"/>
          <w:sz w:val="22"/>
          <w:szCs w:val="22"/>
        </w:rPr>
      </w:pPr>
    </w:p>
    <w:p w14:paraId="19DE3CE5" w14:textId="77777777" w:rsidR="0054536D" w:rsidRDefault="00CA6DAD" w:rsidP="00A213BC">
      <w:pPr>
        <w:pStyle w:val="ListParagraph"/>
        <w:numPr>
          <w:ilvl w:val="1"/>
          <w:numId w:val="11"/>
        </w:numPr>
        <w:ind w:left="1276" w:hanging="916"/>
        <w:rPr>
          <w:rFonts w:ascii="Arial" w:hAnsi="Arial" w:cs="Arial"/>
          <w:sz w:val="22"/>
          <w:szCs w:val="22"/>
        </w:rPr>
      </w:pPr>
      <w:r w:rsidRPr="00967E2B">
        <w:rPr>
          <w:rFonts w:ascii="Arial" w:hAnsi="Arial" w:cs="Arial"/>
          <w:sz w:val="22"/>
          <w:szCs w:val="22"/>
        </w:rPr>
        <w:t>Based on the information collected, Corporate and Neighbourhood Services will carry out, in conjunction with other relevant Council services, an internal assessment of the nature and scale of any area exhibiting negative signs throughout the LHS period 2011-16</w:t>
      </w:r>
      <w:r w:rsidR="00BE6061" w:rsidRPr="00967E2B">
        <w:rPr>
          <w:rFonts w:ascii="Arial" w:hAnsi="Arial" w:cs="Arial"/>
          <w:sz w:val="22"/>
          <w:szCs w:val="22"/>
        </w:rPr>
        <w:t>.</w:t>
      </w:r>
    </w:p>
    <w:p w14:paraId="1C87B731" w14:textId="77777777" w:rsidR="0054536D" w:rsidRDefault="0054536D" w:rsidP="0054536D">
      <w:pPr>
        <w:pStyle w:val="ListParagraph"/>
        <w:ind w:left="792"/>
        <w:rPr>
          <w:rFonts w:ascii="Arial" w:hAnsi="Arial" w:cs="Arial"/>
          <w:sz w:val="22"/>
          <w:szCs w:val="22"/>
        </w:rPr>
      </w:pPr>
    </w:p>
    <w:p w14:paraId="08F54996" w14:textId="7DD2D6CF" w:rsidR="00CA6DAD" w:rsidRPr="0054536D" w:rsidRDefault="00CA6DAD" w:rsidP="00A213BC">
      <w:pPr>
        <w:pStyle w:val="ListParagraph"/>
        <w:numPr>
          <w:ilvl w:val="1"/>
          <w:numId w:val="11"/>
        </w:numPr>
        <w:ind w:left="1276" w:hanging="850"/>
        <w:rPr>
          <w:rFonts w:ascii="Arial" w:hAnsi="Arial" w:cs="Arial"/>
          <w:sz w:val="22"/>
          <w:szCs w:val="22"/>
        </w:rPr>
      </w:pPr>
      <w:r w:rsidRPr="0054536D">
        <w:rPr>
          <w:rFonts w:ascii="Arial" w:hAnsi="Arial" w:cs="Arial"/>
          <w:sz w:val="22"/>
          <w:szCs w:val="22"/>
        </w:rPr>
        <w:t xml:space="preserve">Areas identified by the above process will inform the Scheme of Assistance and help prioritise how assistance to owners is focused across the Falkirk Council area.  Where Council assistance and voluntary action does not work, individual areas will be referred on to the Enforcement Panel for corporate consideration.  The Enforcement Panel is a </w:t>
      </w:r>
      <w:r w:rsidRPr="0054536D">
        <w:rPr>
          <w:rFonts w:ascii="Arial" w:hAnsi="Arial" w:cs="Arial"/>
          <w:sz w:val="22"/>
          <w:szCs w:val="22"/>
        </w:rPr>
        <w:lastRenderedPageBreak/>
        <w:t>corporate group of Council officers representing relevant Council services.  The group will meet on an ad hoc basis and cover the following issues:</w:t>
      </w:r>
    </w:p>
    <w:p w14:paraId="0AE2E02D" w14:textId="77777777" w:rsidR="00BE6061" w:rsidRPr="00967E2B" w:rsidRDefault="00BE6061" w:rsidP="00BE6061">
      <w:pPr>
        <w:pStyle w:val="ListParagraph"/>
        <w:ind w:left="792"/>
        <w:rPr>
          <w:rFonts w:ascii="Arial" w:hAnsi="Arial" w:cs="Arial"/>
          <w:sz w:val="22"/>
          <w:szCs w:val="22"/>
        </w:rPr>
      </w:pPr>
    </w:p>
    <w:p w14:paraId="4B4F7CDA" w14:textId="48041F8A" w:rsidR="00BE6061" w:rsidRPr="00967E2B" w:rsidRDefault="00BE6061" w:rsidP="005E4165">
      <w:pPr>
        <w:pStyle w:val="ListParagraph"/>
        <w:numPr>
          <w:ilvl w:val="0"/>
          <w:numId w:val="13"/>
        </w:numPr>
        <w:rPr>
          <w:rFonts w:ascii="Arial" w:hAnsi="Arial" w:cs="Arial"/>
          <w:sz w:val="22"/>
          <w:szCs w:val="22"/>
        </w:rPr>
      </w:pPr>
      <w:r w:rsidRPr="00967E2B">
        <w:rPr>
          <w:rFonts w:ascii="Arial" w:hAnsi="Arial" w:cs="Arial"/>
          <w:sz w:val="22"/>
          <w:szCs w:val="22"/>
        </w:rPr>
        <w:t>Landlord Registration Enforcement</w:t>
      </w:r>
    </w:p>
    <w:p w14:paraId="4375A677" w14:textId="33059D43" w:rsidR="00BE6061" w:rsidRPr="00967E2B" w:rsidRDefault="00BE6061" w:rsidP="005E4165">
      <w:pPr>
        <w:pStyle w:val="ListParagraph"/>
        <w:numPr>
          <w:ilvl w:val="0"/>
          <w:numId w:val="13"/>
        </w:numPr>
        <w:rPr>
          <w:rFonts w:ascii="Arial" w:hAnsi="Arial" w:cs="Arial"/>
          <w:sz w:val="22"/>
          <w:szCs w:val="22"/>
        </w:rPr>
      </w:pPr>
      <w:r w:rsidRPr="00967E2B">
        <w:rPr>
          <w:rFonts w:ascii="Arial" w:hAnsi="Arial" w:cs="Arial"/>
          <w:sz w:val="22"/>
          <w:szCs w:val="22"/>
        </w:rPr>
        <w:t>Determining the most appropriate corporate approach to take when enforcing</w:t>
      </w:r>
      <w:r w:rsidR="00676F4A">
        <w:rPr>
          <w:rFonts w:ascii="Arial" w:hAnsi="Arial" w:cs="Arial"/>
          <w:sz w:val="22"/>
          <w:szCs w:val="22"/>
        </w:rPr>
        <w:t xml:space="preserve"> </w:t>
      </w:r>
      <w:r w:rsidRPr="00967E2B">
        <w:rPr>
          <w:rFonts w:ascii="Arial" w:hAnsi="Arial" w:cs="Arial"/>
          <w:sz w:val="22"/>
          <w:szCs w:val="22"/>
        </w:rPr>
        <w:t>private property conditions:</w:t>
      </w:r>
    </w:p>
    <w:p w14:paraId="137FF2F5" w14:textId="2191E942" w:rsidR="00BE6061" w:rsidRPr="00967E2B" w:rsidRDefault="00BE6061" w:rsidP="00781B1E">
      <w:pPr>
        <w:pStyle w:val="ListParagraph"/>
        <w:numPr>
          <w:ilvl w:val="1"/>
          <w:numId w:val="47"/>
        </w:numPr>
        <w:rPr>
          <w:rFonts w:ascii="Arial" w:hAnsi="Arial" w:cs="Arial"/>
          <w:sz w:val="22"/>
          <w:szCs w:val="22"/>
        </w:rPr>
      </w:pPr>
      <w:r w:rsidRPr="00967E2B">
        <w:rPr>
          <w:rFonts w:ascii="Arial" w:hAnsi="Arial" w:cs="Arial"/>
          <w:sz w:val="22"/>
          <w:szCs w:val="22"/>
        </w:rPr>
        <w:t>Issuing Notices</w:t>
      </w:r>
    </w:p>
    <w:p w14:paraId="2E985EAC" w14:textId="17D30ACC" w:rsidR="00BE6061" w:rsidRPr="00967E2B" w:rsidRDefault="00BE6061" w:rsidP="00781B1E">
      <w:pPr>
        <w:pStyle w:val="ListParagraph"/>
        <w:numPr>
          <w:ilvl w:val="1"/>
          <w:numId w:val="47"/>
        </w:numPr>
        <w:rPr>
          <w:rFonts w:ascii="Arial" w:hAnsi="Arial" w:cs="Arial"/>
          <w:sz w:val="22"/>
          <w:szCs w:val="22"/>
        </w:rPr>
      </w:pPr>
      <w:r w:rsidRPr="00967E2B">
        <w:rPr>
          <w:rFonts w:ascii="Arial" w:hAnsi="Arial" w:cs="Arial"/>
          <w:sz w:val="22"/>
          <w:szCs w:val="22"/>
        </w:rPr>
        <w:t>Carrying out works</w:t>
      </w:r>
    </w:p>
    <w:p w14:paraId="2674B2C5" w14:textId="58CCF550" w:rsidR="00BE6061" w:rsidRPr="00967E2B" w:rsidRDefault="00BE6061" w:rsidP="00781B1E">
      <w:pPr>
        <w:pStyle w:val="ListParagraph"/>
        <w:numPr>
          <w:ilvl w:val="1"/>
          <w:numId w:val="47"/>
        </w:numPr>
        <w:rPr>
          <w:rFonts w:ascii="Arial" w:hAnsi="Arial" w:cs="Arial"/>
          <w:sz w:val="22"/>
          <w:szCs w:val="22"/>
        </w:rPr>
      </w:pPr>
      <w:r w:rsidRPr="00967E2B">
        <w:rPr>
          <w:rFonts w:ascii="Arial" w:hAnsi="Arial" w:cs="Arial"/>
          <w:sz w:val="22"/>
          <w:szCs w:val="22"/>
        </w:rPr>
        <w:t>Recharging costs</w:t>
      </w:r>
    </w:p>
    <w:p w14:paraId="65FAF194" w14:textId="3BA425C4" w:rsidR="00BE6061" w:rsidRPr="00967E2B" w:rsidRDefault="00BE6061" w:rsidP="00781B1E">
      <w:pPr>
        <w:pStyle w:val="ListParagraph"/>
        <w:numPr>
          <w:ilvl w:val="1"/>
          <w:numId w:val="47"/>
        </w:numPr>
        <w:rPr>
          <w:rFonts w:ascii="Arial" w:hAnsi="Arial" w:cs="Arial"/>
          <w:sz w:val="22"/>
          <w:szCs w:val="22"/>
        </w:rPr>
      </w:pPr>
      <w:r w:rsidRPr="00967E2B">
        <w:rPr>
          <w:rFonts w:ascii="Arial" w:hAnsi="Arial" w:cs="Arial"/>
          <w:sz w:val="22"/>
          <w:szCs w:val="22"/>
        </w:rPr>
        <w:t>HRA consideration and, where appropriate, escalation for approval</w:t>
      </w:r>
    </w:p>
    <w:p w14:paraId="68EFFCE2" w14:textId="77777777" w:rsidR="00BE6061" w:rsidRPr="00967E2B" w:rsidRDefault="00BE6061" w:rsidP="00A213BC">
      <w:pPr>
        <w:pStyle w:val="ListParagraph"/>
        <w:ind w:left="1276" w:hanging="484"/>
        <w:rPr>
          <w:rFonts w:ascii="Arial" w:hAnsi="Arial" w:cs="Arial"/>
          <w:sz w:val="22"/>
          <w:szCs w:val="22"/>
        </w:rPr>
      </w:pPr>
    </w:p>
    <w:p w14:paraId="79F887DE" w14:textId="77777777" w:rsidR="00BE6061" w:rsidRPr="00967E2B" w:rsidRDefault="00CA6DAD" w:rsidP="00A213BC">
      <w:pPr>
        <w:pStyle w:val="ListParagraph"/>
        <w:numPr>
          <w:ilvl w:val="1"/>
          <w:numId w:val="11"/>
        </w:numPr>
        <w:ind w:left="1276" w:hanging="916"/>
        <w:rPr>
          <w:rFonts w:ascii="Arial" w:hAnsi="Arial" w:cs="Arial"/>
          <w:sz w:val="22"/>
          <w:szCs w:val="22"/>
        </w:rPr>
      </w:pPr>
      <w:r w:rsidRPr="00967E2B">
        <w:rPr>
          <w:rFonts w:ascii="Arial" w:hAnsi="Arial" w:cs="Arial"/>
          <w:sz w:val="22"/>
          <w:szCs w:val="22"/>
        </w:rPr>
        <w:t>Appendix B outlines the powers currently available to Falkirk Council.</w:t>
      </w:r>
    </w:p>
    <w:p w14:paraId="1BBD56EC" w14:textId="77777777" w:rsidR="00BE6061" w:rsidRPr="00967E2B" w:rsidRDefault="00BE6061" w:rsidP="00BE6061">
      <w:pPr>
        <w:pStyle w:val="ListParagraph"/>
        <w:ind w:left="792"/>
        <w:rPr>
          <w:rFonts w:ascii="Arial" w:hAnsi="Arial" w:cs="Arial"/>
          <w:sz w:val="22"/>
          <w:szCs w:val="22"/>
        </w:rPr>
      </w:pPr>
    </w:p>
    <w:p w14:paraId="303DB244" w14:textId="4D420CF9" w:rsidR="00CA6DAD"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In carrying out the assessment, the Enforcement Panel will consider amongst other issues:</w:t>
      </w:r>
    </w:p>
    <w:p w14:paraId="4D88D179" w14:textId="77777777" w:rsidR="00B2592E" w:rsidRPr="00B2592E" w:rsidRDefault="00B2592E" w:rsidP="00B2592E">
      <w:pPr>
        <w:rPr>
          <w:rFonts w:ascii="Arial" w:hAnsi="Arial" w:cs="Arial"/>
          <w:sz w:val="22"/>
          <w:szCs w:val="22"/>
        </w:rPr>
      </w:pPr>
    </w:p>
    <w:p w14:paraId="43543087" w14:textId="77777777"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the nature and scale of the problem</w:t>
      </w:r>
    </w:p>
    <w:p w14:paraId="0FD68064" w14:textId="77777777"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 xml:space="preserve">evidenced actions to </w:t>
      </w:r>
      <w:proofErr w:type="gramStart"/>
      <w:r w:rsidRPr="00967E2B">
        <w:rPr>
          <w:rFonts w:ascii="Arial" w:hAnsi="Arial" w:cs="Arial"/>
          <w:sz w:val="22"/>
          <w:szCs w:val="22"/>
        </w:rPr>
        <w:t>date</w:t>
      </w:r>
      <w:proofErr w:type="gramEnd"/>
    </w:p>
    <w:p w14:paraId="33082B89" w14:textId="77777777"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 xml:space="preserve">professional judgement of officers </w:t>
      </w:r>
      <w:proofErr w:type="gramStart"/>
      <w:r w:rsidRPr="00967E2B">
        <w:rPr>
          <w:rFonts w:ascii="Arial" w:hAnsi="Arial" w:cs="Arial"/>
          <w:sz w:val="22"/>
          <w:szCs w:val="22"/>
        </w:rPr>
        <w:t>involved</w:t>
      </w:r>
      <w:proofErr w:type="gramEnd"/>
    </w:p>
    <w:p w14:paraId="5B7AEAE1" w14:textId="77777777"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 xml:space="preserve">effect on house </w:t>
      </w:r>
      <w:proofErr w:type="gramStart"/>
      <w:r w:rsidRPr="00967E2B">
        <w:rPr>
          <w:rFonts w:ascii="Arial" w:hAnsi="Arial" w:cs="Arial"/>
          <w:sz w:val="22"/>
          <w:szCs w:val="22"/>
        </w:rPr>
        <w:t>valuations</w:t>
      </w:r>
      <w:proofErr w:type="gramEnd"/>
    </w:p>
    <w:p w14:paraId="159197DA" w14:textId="77777777"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 xml:space="preserve">effect on the wider </w:t>
      </w:r>
      <w:proofErr w:type="gramStart"/>
      <w:r w:rsidRPr="00967E2B">
        <w:rPr>
          <w:rFonts w:ascii="Arial" w:hAnsi="Arial" w:cs="Arial"/>
          <w:sz w:val="22"/>
          <w:szCs w:val="22"/>
        </w:rPr>
        <w:t>community</w:t>
      </w:r>
      <w:proofErr w:type="gramEnd"/>
    </w:p>
    <w:p w14:paraId="0D7B3F12" w14:textId="77777777"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 xml:space="preserve">the impact that not </w:t>
      </w:r>
      <w:proofErr w:type="gramStart"/>
      <w:r w:rsidRPr="00967E2B">
        <w:rPr>
          <w:rFonts w:ascii="Arial" w:hAnsi="Arial" w:cs="Arial"/>
          <w:sz w:val="22"/>
          <w:szCs w:val="22"/>
        </w:rPr>
        <w:t>taking action</w:t>
      </w:r>
      <w:proofErr w:type="gramEnd"/>
      <w:r w:rsidRPr="00967E2B">
        <w:rPr>
          <w:rFonts w:ascii="Arial" w:hAnsi="Arial" w:cs="Arial"/>
          <w:sz w:val="22"/>
          <w:szCs w:val="22"/>
        </w:rPr>
        <w:t xml:space="preserve"> may have, and</w:t>
      </w:r>
    </w:p>
    <w:p w14:paraId="4C2F43D8" w14:textId="77777777"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the available resources</w:t>
      </w:r>
    </w:p>
    <w:p w14:paraId="7D9752D1" w14:textId="77777777" w:rsidR="00BE6061" w:rsidRPr="00967E2B" w:rsidRDefault="00BE6061" w:rsidP="00BE6061">
      <w:pPr>
        <w:pStyle w:val="ListParagraph"/>
        <w:rPr>
          <w:rFonts w:ascii="Arial" w:hAnsi="Arial" w:cs="Arial"/>
          <w:sz w:val="22"/>
          <w:szCs w:val="22"/>
        </w:rPr>
      </w:pPr>
    </w:p>
    <w:p w14:paraId="0C49D10E" w14:textId="77777777" w:rsidR="00BE6061"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 xml:space="preserve">The above list is not exhaustive but outlines </w:t>
      </w:r>
      <w:proofErr w:type="gramStart"/>
      <w:r w:rsidRPr="00967E2B">
        <w:rPr>
          <w:rFonts w:ascii="Arial" w:hAnsi="Arial" w:cs="Arial"/>
          <w:sz w:val="22"/>
          <w:szCs w:val="22"/>
        </w:rPr>
        <w:t>a number of</w:t>
      </w:r>
      <w:proofErr w:type="gramEnd"/>
      <w:r w:rsidRPr="00967E2B">
        <w:rPr>
          <w:rFonts w:ascii="Arial" w:hAnsi="Arial" w:cs="Arial"/>
          <w:sz w:val="22"/>
          <w:szCs w:val="22"/>
        </w:rPr>
        <w:t xml:space="preserve"> areas where consideration will be given.  Appendix C details a flowchart of the various decision-making processes of this panel.</w:t>
      </w:r>
    </w:p>
    <w:p w14:paraId="294F039E" w14:textId="77777777" w:rsidR="00BE6061" w:rsidRDefault="00BE6061" w:rsidP="00BE6061">
      <w:pPr>
        <w:pStyle w:val="ListParagraph"/>
        <w:ind w:left="1276"/>
        <w:rPr>
          <w:rFonts w:ascii="Arial" w:hAnsi="Arial" w:cs="Arial"/>
          <w:sz w:val="22"/>
          <w:szCs w:val="22"/>
        </w:rPr>
      </w:pPr>
    </w:p>
    <w:p w14:paraId="6466018D" w14:textId="77777777" w:rsidR="00EB2926" w:rsidRPr="00967E2B" w:rsidRDefault="00EB2926" w:rsidP="00BE6061">
      <w:pPr>
        <w:pStyle w:val="ListParagraph"/>
        <w:ind w:left="1276"/>
        <w:rPr>
          <w:rFonts w:ascii="Arial" w:hAnsi="Arial" w:cs="Arial"/>
          <w:sz w:val="22"/>
          <w:szCs w:val="22"/>
        </w:rPr>
      </w:pPr>
    </w:p>
    <w:p w14:paraId="417A243D" w14:textId="77777777" w:rsidR="00BE6061" w:rsidRPr="00967E2B" w:rsidRDefault="00CA6DAD" w:rsidP="005A203B">
      <w:pPr>
        <w:pStyle w:val="Title"/>
        <w:ind w:left="1276"/>
      </w:pPr>
      <w:r w:rsidRPr="00967E2B">
        <w:t>Approval for draft HRA designation:</w:t>
      </w:r>
    </w:p>
    <w:p w14:paraId="3B6F91D2" w14:textId="77777777" w:rsidR="00BE6061" w:rsidRPr="00967E2B" w:rsidRDefault="00BE6061" w:rsidP="00BE6061">
      <w:pPr>
        <w:pStyle w:val="ListParagraph"/>
        <w:ind w:left="1276"/>
        <w:rPr>
          <w:rFonts w:ascii="Arial" w:hAnsi="Arial" w:cs="Arial"/>
          <w:b/>
          <w:bCs/>
          <w:sz w:val="22"/>
          <w:szCs w:val="22"/>
        </w:rPr>
      </w:pPr>
    </w:p>
    <w:p w14:paraId="74E5643A" w14:textId="1ACCE501" w:rsidR="00CA6DAD"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Where the Enforcement Panel determine that the most appropriate course of action would be to further investigate the area for a possible Housing Renewal Area designation, the Panel would delegate to appropriate panel members, the drafting of a report to be presented to Housing and Social Care Committee seeking authorisation to:</w:t>
      </w:r>
    </w:p>
    <w:p w14:paraId="2CD0B1ED" w14:textId="77777777" w:rsidR="00BE6061" w:rsidRPr="00967E2B" w:rsidRDefault="00BE6061" w:rsidP="00BE6061">
      <w:pPr>
        <w:pStyle w:val="ListParagraph"/>
        <w:ind w:left="1276"/>
        <w:rPr>
          <w:rFonts w:ascii="Arial" w:hAnsi="Arial" w:cs="Arial"/>
          <w:sz w:val="22"/>
          <w:szCs w:val="22"/>
        </w:rPr>
      </w:pPr>
    </w:p>
    <w:p w14:paraId="4C7D1647" w14:textId="2E54748F"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 xml:space="preserve">Investigate the scale and number of properties likely to be </w:t>
      </w:r>
      <w:proofErr w:type="gramStart"/>
      <w:r w:rsidRPr="00967E2B">
        <w:rPr>
          <w:rFonts w:ascii="Arial" w:hAnsi="Arial" w:cs="Arial"/>
          <w:sz w:val="22"/>
          <w:szCs w:val="22"/>
        </w:rPr>
        <w:t>affected</w:t>
      </w:r>
      <w:proofErr w:type="gramEnd"/>
    </w:p>
    <w:p w14:paraId="75CC8DC3" w14:textId="43F79EA5"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 xml:space="preserve">Investigate the range of works likely to be required for each affected </w:t>
      </w:r>
      <w:proofErr w:type="gramStart"/>
      <w:r w:rsidRPr="00967E2B">
        <w:rPr>
          <w:rFonts w:ascii="Arial" w:hAnsi="Arial" w:cs="Arial"/>
          <w:sz w:val="22"/>
          <w:szCs w:val="22"/>
        </w:rPr>
        <w:t>property</w:t>
      </w:r>
      <w:proofErr w:type="gramEnd"/>
    </w:p>
    <w:p w14:paraId="4367683A" w14:textId="0CED5743"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 xml:space="preserve">Confirm the basis for the designation </w:t>
      </w:r>
      <w:r w:rsidRPr="000712F9">
        <w:rPr>
          <w:rFonts w:ascii="Arial" w:hAnsi="Arial" w:cs="Arial"/>
          <w:i/>
          <w:iCs/>
          <w:sz w:val="22"/>
          <w:szCs w:val="22"/>
        </w:rPr>
        <w:t>(Sub-standard/ Amenity/ both)</w:t>
      </w:r>
    </w:p>
    <w:p w14:paraId="7116529B" w14:textId="78D0D708"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Draft a Map and Action Plan</w:t>
      </w:r>
    </w:p>
    <w:p w14:paraId="006C06D7" w14:textId="0329A66E"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 xml:space="preserve">Outline the resources required to deliver the provisional </w:t>
      </w:r>
      <w:proofErr w:type="gramStart"/>
      <w:r w:rsidRPr="00967E2B">
        <w:rPr>
          <w:rFonts w:ascii="Arial" w:hAnsi="Arial" w:cs="Arial"/>
          <w:sz w:val="22"/>
          <w:szCs w:val="22"/>
        </w:rPr>
        <w:t>HRA</w:t>
      </w:r>
      <w:proofErr w:type="gramEnd"/>
    </w:p>
    <w:p w14:paraId="4B4F0367" w14:textId="33CAE8E1" w:rsidR="00BE6061" w:rsidRPr="00967E2B" w:rsidRDefault="00BE6061" w:rsidP="005E4165">
      <w:pPr>
        <w:pStyle w:val="ListParagraph"/>
        <w:numPr>
          <w:ilvl w:val="0"/>
          <w:numId w:val="14"/>
        </w:numPr>
        <w:rPr>
          <w:rFonts w:ascii="Arial" w:hAnsi="Arial" w:cs="Arial"/>
          <w:sz w:val="22"/>
          <w:szCs w:val="22"/>
        </w:rPr>
      </w:pPr>
      <w:r w:rsidRPr="00967E2B">
        <w:rPr>
          <w:rFonts w:ascii="Arial" w:hAnsi="Arial" w:cs="Arial"/>
          <w:sz w:val="22"/>
          <w:szCs w:val="22"/>
        </w:rPr>
        <w:t>Outline options for assistance to residents (wider Scheme of Assistance)</w:t>
      </w:r>
    </w:p>
    <w:p w14:paraId="02E58C86" w14:textId="77777777" w:rsidR="00BE6061" w:rsidRPr="00967E2B" w:rsidRDefault="00BE6061" w:rsidP="00BE6061">
      <w:pPr>
        <w:pStyle w:val="ListParagraph"/>
        <w:ind w:left="1276"/>
        <w:rPr>
          <w:rFonts w:ascii="Arial" w:hAnsi="Arial" w:cs="Arial"/>
          <w:sz w:val="22"/>
          <w:szCs w:val="22"/>
        </w:rPr>
      </w:pPr>
    </w:p>
    <w:p w14:paraId="3DBDC75A" w14:textId="77777777" w:rsidR="00BE6061"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Given the possible resource issues associated with a designation, it is envisaged that a referral to Policy and Resources Committee prior to the commencement of an investigation may need to be considered.</w:t>
      </w:r>
    </w:p>
    <w:p w14:paraId="69AB0A3A" w14:textId="77777777" w:rsidR="00BE6061" w:rsidRPr="00967E2B" w:rsidRDefault="00BE6061" w:rsidP="00BE6061">
      <w:pPr>
        <w:pStyle w:val="ListParagraph"/>
        <w:ind w:left="1276"/>
        <w:rPr>
          <w:rFonts w:ascii="Arial" w:hAnsi="Arial" w:cs="Arial"/>
          <w:sz w:val="22"/>
          <w:szCs w:val="22"/>
        </w:rPr>
      </w:pPr>
    </w:p>
    <w:p w14:paraId="12847CB0" w14:textId="77777777" w:rsidR="00BE6061"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S.181 (1), Part 9 of the Housing (Scotland) Act 2006 allows officers authorised by the local authority to enter any land or premises for the purposes of enabling or assisting the local authority to decide whether any part of its area should be designated as an HRA.  See Appendix D</w:t>
      </w:r>
      <w:r w:rsidR="00BE6061" w:rsidRPr="00967E2B">
        <w:rPr>
          <w:rFonts w:ascii="Arial" w:hAnsi="Arial" w:cs="Arial"/>
          <w:sz w:val="22"/>
          <w:szCs w:val="22"/>
        </w:rPr>
        <w:t>.</w:t>
      </w:r>
    </w:p>
    <w:p w14:paraId="7FB03A62" w14:textId="77777777" w:rsidR="00BE6061" w:rsidRPr="00967E2B" w:rsidRDefault="00BE6061" w:rsidP="00BE6061">
      <w:pPr>
        <w:pStyle w:val="ListParagraph"/>
        <w:rPr>
          <w:rFonts w:ascii="Arial" w:hAnsi="Arial" w:cs="Arial"/>
          <w:sz w:val="22"/>
          <w:szCs w:val="22"/>
        </w:rPr>
      </w:pPr>
    </w:p>
    <w:p w14:paraId="3BEFE950" w14:textId="77777777" w:rsidR="00BE6061"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 xml:space="preserve">Where authorisation to investigate is refused by Committee, the Enforcement Panel would attempt to address the identified issues in the area using alternative methods.  </w:t>
      </w:r>
    </w:p>
    <w:p w14:paraId="7DD686FD" w14:textId="77777777" w:rsidR="00BE6061" w:rsidRPr="00967E2B" w:rsidRDefault="00BE6061" w:rsidP="00BE6061">
      <w:pPr>
        <w:pStyle w:val="ListParagraph"/>
        <w:rPr>
          <w:rFonts w:ascii="Arial" w:hAnsi="Arial" w:cs="Arial"/>
          <w:sz w:val="22"/>
          <w:szCs w:val="22"/>
        </w:rPr>
      </w:pPr>
    </w:p>
    <w:p w14:paraId="65A00983" w14:textId="77777777" w:rsidR="00BE6061"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Where authorisation to investigate is granted by Committee, officers would carry out the investigation and provide a further report to Committee, covering the above outlined elements.  The report would outline whether, on investigation, a draft HRA designation is recommended.</w:t>
      </w:r>
    </w:p>
    <w:p w14:paraId="4799D99B" w14:textId="77777777" w:rsidR="00BE6061" w:rsidRPr="00967E2B" w:rsidRDefault="00BE6061" w:rsidP="00BE6061">
      <w:pPr>
        <w:pStyle w:val="ListParagraph"/>
        <w:rPr>
          <w:rFonts w:ascii="Arial" w:hAnsi="Arial" w:cs="Arial"/>
          <w:sz w:val="22"/>
          <w:szCs w:val="22"/>
        </w:rPr>
      </w:pPr>
    </w:p>
    <w:p w14:paraId="2FD9A899" w14:textId="77777777" w:rsidR="00BE6061"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 xml:space="preserve">If an HRA designation is recommended, the report would confirm the basis upon which the HRA would be made (Sub-standard housing, </w:t>
      </w:r>
      <w:proofErr w:type="gramStart"/>
      <w:r w:rsidRPr="00967E2B">
        <w:rPr>
          <w:rFonts w:ascii="Arial" w:hAnsi="Arial" w:cs="Arial"/>
          <w:sz w:val="22"/>
          <w:szCs w:val="22"/>
        </w:rPr>
        <w:t>Amenity</w:t>
      </w:r>
      <w:proofErr w:type="gramEnd"/>
      <w:r w:rsidRPr="00967E2B">
        <w:rPr>
          <w:rFonts w:ascii="Arial" w:hAnsi="Arial" w:cs="Arial"/>
          <w:sz w:val="22"/>
          <w:szCs w:val="22"/>
        </w:rPr>
        <w:t xml:space="preserve"> or both), where necessary outline the proposed phases, detailing draft HRA Maps and Action Plans.  Permission would also be sought to commence stage 1 of the HRA designation process (see paragraph 4.19).</w:t>
      </w:r>
    </w:p>
    <w:p w14:paraId="4C25CAB3" w14:textId="77777777" w:rsidR="00BE6061" w:rsidRPr="00967E2B" w:rsidRDefault="00BE6061" w:rsidP="00BE6061">
      <w:pPr>
        <w:pStyle w:val="ListParagraph"/>
        <w:rPr>
          <w:rFonts w:ascii="Arial" w:hAnsi="Arial" w:cs="Arial"/>
          <w:sz w:val="22"/>
          <w:szCs w:val="22"/>
        </w:rPr>
      </w:pPr>
    </w:p>
    <w:p w14:paraId="1AD0B11A" w14:textId="77777777" w:rsidR="00BE6061"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 xml:space="preserve">Given the level of detail required to outline the necessary elements of a possible designation and the resources which would need to be deployed to carry out this task, the associated timescale has the potential, to be lengthy.  </w:t>
      </w:r>
    </w:p>
    <w:p w14:paraId="5326F368" w14:textId="77777777" w:rsidR="00BE6061" w:rsidRDefault="00BE6061" w:rsidP="00BE6061">
      <w:pPr>
        <w:pStyle w:val="ListParagraph"/>
        <w:rPr>
          <w:rFonts w:ascii="Arial" w:hAnsi="Arial" w:cs="Arial"/>
          <w:sz w:val="22"/>
          <w:szCs w:val="22"/>
        </w:rPr>
      </w:pPr>
    </w:p>
    <w:p w14:paraId="468F7342" w14:textId="77777777" w:rsidR="00950229" w:rsidRPr="00967E2B" w:rsidRDefault="00950229" w:rsidP="00BE6061">
      <w:pPr>
        <w:pStyle w:val="ListParagraph"/>
        <w:rPr>
          <w:rFonts w:ascii="Arial" w:hAnsi="Arial" w:cs="Arial"/>
          <w:sz w:val="22"/>
          <w:szCs w:val="22"/>
        </w:rPr>
      </w:pPr>
    </w:p>
    <w:p w14:paraId="63A08C40" w14:textId="77777777" w:rsidR="00BE6061" w:rsidRPr="00967E2B" w:rsidRDefault="00CA6DAD" w:rsidP="005A203B">
      <w:pPr>
        <w:pStyle w:val="Title"/>
        <w:ind w:left="1276"/>
      </w:pPr>
      <w:r w:rsidRPr="00967E2B">
        <w:t>Stages within the Designation Process:</w:t>
      </w:r>
    </w:p>
    <w:p w14:paraId="21316751" w14:textId="77777777" w:rsidR="00BE6061" w:rsidRPr="00967E2B" w:rsidRDefault="00BE6061" w:rsidP="00BE6061">
      <w:pPr>
        <w:pStyle w:val="ListParagraph"/>
        <w:rPr>
          <w:rFonts w:ascii="Arial" w:hAnsi="Arial" w:cs="Arial"/>
          <w:sz w:val="22"/>
          <w:szCs w:val="22"/>
        </w:rPr>
      </w:pPr>
    </w:p>
    <w:p w14:paraId="7BEFD7C3" w14:textId="77777777" w:rsidR="00BE6061" w:rsidRPr="00967E2B" w:rsidRDefault="00CA6DAD" w:rsidP="00BE6061">
      <w:pPr>
        <w:pStyle w:val="ListParagraph"/>
        <w:ind w:left="1276"/>
        <w:rPr>
          <w:rFonts w:ascii="Arial" w:hAnsi="Arial" w:cs="Arial"/>
          <w:sz w:val="22"/>
          <w:szCs w:val="22"/>
        </w:rPr>
      </w:pPr>
      <w:r w:rsidRPr="00967E2B">
        <w:rPr>
          <w:rFonts w:ascii="Arial" w:hAnsi="Arial" w:cs="Arial"/>
          <w:b/>
          <w:bCs/>
          <w:sz w:val="22"/>
          <w:szCs w:val="22"/>
        </w:rPr>
        <w:t>Stage 1:</w:t>
      </w:r>
      <w:r w:rsidRPr="00967E2B">
        <w:rPr>
          <w:rFonts w:ascii="Arial" w:hAnsi="Arial" w:cs="Arial"/>
          <w:sz w:val="22"/>
          <w:szCs w:val="22"/>
        </w:rPr>
        <w:t xml:space="preserve">  Public Consultation – minimum period of 3 months</w:t>
      </w:r>
    </w:p>
    <w:p w14:paraId="3B354774" w14:textId="77777777" w:rsidR="00BE6061" w:rsidRPr="00967E2B" w:rsidRDefault="00BE6061" w:rsidP="00BE6061">
      <w:pPr>
        <w:pStyle w:val="ListParagraph"/>
        <w:rPr>
          <w:rFonts w:ascii="Arial" w:hAnsi="Arial" w:cs="Arial"/>
          <w:sz w:val="22"/>
          <w:szCs w:val="22"/>
        </w:rPr>
      </w:pPr>
    </w:p>
    <w:p w14:paraId="64806D74" w14:textId="74EB24CE" w:rsidR="00CA6DAD"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 xml:space="preserve">Falkirk Council will: </w:t>
      </w:r>
    </w:p>
    <w:p w14:paraId="1E7618DD" w14:textId="77777777" w:rsidR="00714521" w:rsidRPr="00967E2B" w:rsidRDefault="00714521" w:rsidP="00714521">
      <w:pPr>
        <w:pStyle w:val="ListParagraph"/>
        <w:ind w:left="1276"/>
        <w:rPr>
          <w:rFonts w:ascii="Arial" w:hAnsi="Arial" w:cs="Arial"/>
          <w:sz w:val="22"/>
          <w:szCs w:val="22"/>
        </w:rPr>
      </w:pPr>
    </w:p>
    <w:p w14:paraId="32EBE5BF" w14:textId="77777777" w:rsidR="00714521" w:rsidRPr="00967E2B" w:rsidRDefault="00714521" w:rsidP="005E4165">
      <w:pPr>
        <w:pStyle w:val="ListParagraph"/>
        <w:numPr>
          <w:ilvl w:val="0"/>
          <w:numId w:val="15"/>
        </w:numPr>
        <w:rPr>
          <w:rFonts w:ascii="Arial" w:hAnsi="Arial" w:cs="Arial"/>
          <w:sz w:val="22"/>
          <w:szCs w:val="22"/>
        </w:rPr>
      </w:pPr>
      <w:r w:rsidRPr="00967E2B">
        <w:rPr>
          <w:rFonts w:ascii="Arial" w:hAnsi="Arial" w:cs="Arial"/>
          <w:sz w:val="22"/>
          <w:szCs w:val="22"/>
        </w:rPr>
        <w:t xml:space="preserve">Notify the owners of all affected </w:t>
      </w:r>
      <w:proofErr w:type="gramStart"/>
      <w:r w:rsidRPr="00967E2B">
        <w:rPr>
          <w:rFonts w:ascii="Arial" w:hAnsi="Arial" w:cs="Arial"/>
          <w:sz w:val="22"/>
          <w:szCs w:val="22"/>
        </w:rPr>
        <w:t>properties;</w:t>
      </w:r>
      <w:proofErr w:type="gramEnd"/>
    </w:p>
    <w:p w14:paraId="1ED9B22C" w14:textId="77777777" w:rsidR="00714521" w:rsidRPr="00967E2B" w:rsidRDefault="00714521" w:rsidP="005E4165">
      <w:pPr>
        <w:pStyle w:val="ListParagraph"/>
        <w:numPr>
          <w:ilvl w:val="0"/>
          <w:numId w:val="15"/>
        </w:numPr>
        <w:rPr>
          <w:rFonts w:ascii="Arial" w:hAnsi="Arial" w:cs="Arial"/>
          <w:sz w:val="22"/>
          <w:szCs w:val="22"/>
        </w:rPr>
      </w:pPr>
      <w:r w:rsidRPr="00967E2B">
        <w:rPr>
          <w:rFonts w:ascii="Arial" w:hAnsi="Arial" w:cs="Arial"/>
          <w:sz w:val="22"/>
          <w:szCs w:val="22"/>
        </w:rPr>
        <w:t>Issue notification of the draft order within two newspapers, and</w:t>
      </w:r>
    </w:p>
    <w:p w14:paraId="2094F709" w14:textId="77777777" w:rsidR="00714521" w:rsidRPr="00967E2B" w:rsidRDefault="00714521" w:rsidP="005E4165">
      <w:pPr>
        <w:pStyle w:val="ListParagraph"/>
        <w:numPr>
          <w:ilvl w:val="0"/>
          <w:numId w:val="15"/>
        </w:numPr>
        <w:rPr>
          <w:rFonts w:ascii="Arial" w:hAnsi="Arial" w:cs="Arial"/>
          <w:sz w:val="22"/>
          <w:szCs w:val="22"/>
        </w:rPr>
      </w:pPr>
      <w:r w:rsidRPr="00967E2B">
        <w:rPr>
          <w:rFonts w:ascii="Arial" w:hAnsi="Arial" w:cs="Arial"/>
          <w:sz w:val="22"/>
          <w:szCs w:val="22"/>
        </w:rPr>
        <w:t>Consult with a range of other stakeholders/ interested parties during this consultation period.</w:t>
      </w:r>
    </w:p>
    <w:p w14:paraId="11D82CE3" w14:textId="77777777" w:rsidR="00714521" w:rsidRPr="00967E2B" w:rsidRDefault="00714521" w:rsidP="00714521">
      <w:pPr>
        <w:pStyle w:val="ListParagraph"/>
        <w:ind w:left="1276"/>
        <w:rPr>
          <w:rFonts w:ascii="Arial" w:hAnsi="Arial" w:cs="Arial"/>
          <w:sz w:val="22"/>
          <w:szCs w:val="22"/>
        </w:rPr>
      </w:pPr>
    </w:p>
    <w:p w14:paraId="4FA1E046" w14:textId="77777777" w:rsidR="00714521"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 xml:space="preserve">The above notifications will advise residents where and when a copy of the Map and Action Plan will be made available, how long the consultation period will last and where comments can be forwarded.  The draft HRA will outline how the Scheme of Assistance will apply. </w:t>
      </w:r>
    </w:p>
    <w:p w14:paraId="10A17300" w14:textId="77777777" w:rsidR="00714521" w:rsidRPr="00967E2B" w:rsidRDefault="00714521" w:rsidP="00714521">
      <w:pPr>
        <w:pStyle w:val="ListParagraph"/>
        <w:ind w:left="1276"/>
        <w:rPr>
          <w:rFonts w:ascii="Arial" w:hAnsi="Arial" w:cs="Arial"/>
          <w:sz w:val="22"/>
          <w:szCs w:val="22"/>
        </w:rPr>
      </w:pPr>
    </w:p>
    <w:p w14:paraId="088A4DC4" w14:textId="1025AE6E" w:rsidR="00CA6DAD"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The main aim of the consultation will be to feed information into the process to determine whether:</w:t>
      </w:r>
    </w:p>
    <w:p w14:paraId="5EAC3A5D" w14:textId="77777777" w:rsidR="00067267" w:rsidRPr="00067267" w:rsidRDefault="00067267" w:rsidP="00067267">
      <w:pPr>
        <w:rPr>
          <w:rFonts w:ascii="Arial" w:hAnsi="Arial" w:cs="Arial"/>
          <w:sz w:val="22"/>
          <w:szCs w:val="22"/>
        </w:rPr>
      </w:pPr>
    </w:p>
    <w:p w14:paraId="2CE0BE49" w14:textId="77777777" w:rsidR="00714521" w:rsidRPr="00967E2B" w:rsidRDefault="00714521" w:rsidP="00714521">
      <w:pPr>
        <w:ind w:left="1276"/>
        <w:rPr>
          <w:rFonts w:ascii="Arial" w:hAnsi="Arial" w:cs="Arial"/>
          <w:sz w:val="22"/>
          <w:szCs w:val="22"/>
        </w:rPr>
      </w:pPr>
      <w:r w:rsidRPr="00967E2B">
        <w:rPr>
          <w:rFonts w:ascii="Arial" w:hAnsi="Arial" w:cs="Arial"/>
          <w:sz w:val="22"/>
          <w:szCs w:val="22"/>
        </w:rPr>
        <w:t>1.</w:t>
      </w:r>
      <w:r w:rsidRPr="00967E2B">
        <w:rPr>
          <w:rFonts w:ascii="Arial" w:hAnsi="Arial" w:cs="Arial"/>
          <w:sz w:val="22"/>
          <w:szCs w:val="22"/>
        </w:rPr>
        <w:tab/>
        <w:t>Encouraging voluntary action would be productive?</w:t>
      </w:r>
    </w:p>
    <w:p w14:paraId="44F0BA8E" w14:textId="77777777" w:rsidR="00714521" w:rsidRPr="00967E2B" w:rsidRDefault="00714521" w:rsidP="00714521">
      <w:pPr>
        <w:ind w:left="1276"/>
        <w:rPr>
          <w:rFonts w:ascii="Arial" w:hAnsi="Arial" w:cs="Arial"/>
          <w:sz w:val="22"/>
          <w:szCs w:val="22"/>
        </w:rPr>
      </w:pPr>
      <w:r w:rsidRPr="00967E2B">
        <w:rPr>
          <w:rFonts w:ascii="Arial" w:hAnsi="Arial" w:cs="Arial"/>
          <w:sz w:val="22"/>
          <w:szCs w:val="22"/>
        </w:rPr>
        <w:t>2.</w:t>
      </w:r>
      <w:r w:rsidRPr="00967E2B">
        <w:rPr>
          <w:rFonts w:ascii="Arial" w:hAnsi="Arial" w:cs="Arial"/>
          <w:sz w:val="22"/>
          <w:szCs w:val="22"/>
        </w:rPr>
        <w:tab/>
        <w:t>Serving individual work notices would be effective?</w:t>
      </w:r>
    </w:p>
    <w:p w14:paraId="6231B0BA" w14:textId="77777777" w:rsidR="00714521" w:rsidRPr="00967E2B" w:rsidRDefault="00714521" w:rsidP="00714521">
      <w:pPr>
        <w:ind w:left="1276"/>
        <w:rPr>
          <w:rFonts w:ascii="Arial" w:hAnsi="Arial" w:cs="Arial"/>
          <w:sz w:val="22"/>
          <w:szCs w:val="22"/>
        </w:rPr>
      </w:pPr>
      <w:r w:rsidRPr="00967E2B">
        <w:rPr>
          <w:rFonts w:ascii="Arial" w:hAnsi="Arial" w:cs="Arial"/>
          <w:sz w:val="22"/>
          <w:szCs w:val="22"/>
        </w:rPr>
        <w:t>3.</w:t>
      </w:r>
      <w:r w:rsidRPr="00967E2B">
        <w:rPr>
          <w:rFonts w:ascii="Arial" w:hAnsi="Arial" w:cs="Arial"/>
          <w:sz w:val="22"/>
          <w:szCs w:val="22"/>
        </w:rPr>
        <w:tab/>
        <w:t>An HRA designation would be the best way forward for the area?</w:t>
      </w:r>
    </w:p>
    <w:p w14:paraId="2755B2ED" w14:textId="4C23D58A" w:rsidR="00714521" w:rsidRPr="00967E2B" w:rsidRDefault="00714521" w:rsidP="00714521">
      <w:pPr>
        <w:ind w:left="1276"/>
        <w:rPr>
          <w:rFonts w:ascii="Arial" w:hAnsi="Arial" w:cs="Arial"/>
          <w:sz w:val="22"/>
          <w:szCs w:val="22"/>
        </w:rPr>
      </w:pPr>
      <w:r w:rsidRPr="00967E2B">
        <w:rPr>
          <w:rFonts w:ascii="Arial" w:hAnsi="Arial" w:cs="Arial"/>
          <w:sz w:val="22"/>
          <w:szCs w:val="22"/>
        </w:rPr>
        <w:t>4.</w:t>
      </w:r>
      <w:r w:rsidRPr="00967E2B">
        <w:rPr>
          <w:rFonts w:ascii="Arial" w:hAnsi="Arial" w:cs="Arial"/>
          <w:sz w:val="22"/>
          <w:szCs w:val="22"/>
        </w:rPr>
        <w:tab/>
        <w:t xml:space="preserve">(If an HRA designation is the best way forward) What would be the most </w:t>
      </w:r>
      <w:r w:rsidRPr="00967E2B">
        <w:rPr>
          <w:rFonts w:ascii="Arial" w:hAnsi="Arial" w:cs="Arial"/>
          <w:sz w:val="22"/>
          <w:szCs w:val="22"/>
        </w:rPr>
        <w:tab/>
      </w:r>
      <w:r w:rsidRPr="00967E2B">
        <w:rPr>
          <w:rFonts w:ascii="Arial" w:hAnsi="Arial" w:cs="Arial"/>
          <w:sz w:val="22"/>
          <w:szCs w:val="22"/>
        </w:rPr>
        <w:tab/>
      </w:r>
      <w:r w:rsidR="00067267">
        <w:rPr>
          <w:rFonts w:ascii="Arial" w:hAnsi="Arial" w:cs="Arial"/>
          <w:sz w:val="22"/>
          <w:szCs w:val="22"/>
        </w:rPr>
        <w:tab/>
      </w:r>
      <w:r w:rsidRPr="00967E2B">
        <w:rPr>
          <w:rFonts w:ascii="Arial" w:hAnsi="Arial" w:cs="Arial"/>
          <w:sz w:val="22"/>
          <w:szCs w:val="22"/>
        </w:rPr>
        <w:tab/>
        <w:t xml:space="preserve">appropriate basis for the designation (Sub-standard, Amenity or both)? </w:t>
      </w:r>
    </w:p>
    <w:p w14:paraId="70D86B7C" w14:textId="77777777" w:rsidR="00714521" w:rsidRDefault="00714521" w:rsidP="00714521">
      <w:pPr>
        <w:pStyle w:val="ListParagraph"/>
        <w:rPr>
          <w:rFonts w:ascii="Arial" w:hAnsi="Arial" w:cs="Arial"/>
          <w:sz w:val="22"/>
          <w:szCs w:val="22"/>
        </w:rPr>
      </w:pPr>
    </w:p>
    <w:p w14:paraId="15B10272" w14:textId="77777777" w:rsidR="00067267" w:rsidRPr="00967E2B" w:rsidRDefault="00067267" w:rsidP="00714521">
      <w:pPr>
        <w:pStyle w:val="ListParagraph"/>
        <w:rPr>
          <w:rFonts w:ascii="Arial" w:hAnsi="Arial" w:cs="Arial"/>
          <w:sz w:val="22"/>
          <w:szCs w:val="22"/>
        </w:rPr>
      </w:pPr>
    </w:p>
    <w:p w14:paraId="5D4D7FAD" w14:textId="77777777" w:rsidR="00714521" w:rsidRPr="00967E2B" w:rsidRDefault="00CA6DAD" w:rsidP="00714521">
      <w:pPr>
        <w:pStyle w:val="ListParagraph"/>
        <w:ind w:left="1276"/>
        <w:rPr>
          <w:rFonts w:ascii="Arial" w:hAnsi="Arial" w:cs="Arial"/>
          <w:sz w:val="22"/>
          <w:szCs w:val="22"/>
        </w:rPr>
      </w:pPr>
      <w:r w:rsidRPr="00967E2B">
        <w:rPr>
          <w:rFonts w:ascii="Arial" w:hAnsi="Arial" w:cs="Arial"/>
          <w:b/>
          <w:bCs/>
          <w:sz w:val="22"/>
          <w:szCs w:val="22"/>
        </w:rPr>
        <w:t>Stage 2:</w:t>
      </w:r>
      <w:r w:rsidRPr="00967E2B">
        <w:rPr>
          <w:rFonts w:ascii="Arial" w:hAnsi="Arial" w:cs="Arial"/>
          <w:sz w:val="22"/>
          <w:szCs w:val="22"/>
        </w:rPr>
        <w:t xml:space="preserve">  Modification of Draft Order</w:t>
      </w:r>
    </w:p>
    <w:p w14:paraId="73E94ED9" w14:textId="77777777" w:rsidR="00714521" w:rsidRPr="00967E2B" w:rsidRDefault="00714521" w:rsidP="00714521">
      <w:pPr>
        <w:pStyle w:val="ListParagraph"/>
        <w:ind w:left="1276"/>
        <w:rPr>
          <w:rFonts w:ascii="Arial" w:hAnsi="Arial" w:cs="Arial"/>
          <w:sz w:val="22"/>
          <w:szCs w:val="22"/>
        </w:rPr>
      </w:pPr>
    </w:p>
    <w:p w14:paraId="146F1464" w14:textId="77777777" w:rsidR="00714521" w:rsidRPr="00967E2B" w:rsidRDefault="00CA6DAD" w:rsidP="005E4165">
      <w:pPr>
        <w:pStyle w:val="ListParagraph"/>
        <w:numPr>
          <w:ilvl w:val="1"/>
          <w:numId w:val="11"/>
        </w:numPr>
        <w:ind w:left="1276" w:hanging="916"/>
        <w:rPr>
          <w:rFonts w:ascii="Arial" w:hAnsi="Arial" w:cs="Arial"/>
          <w:sz w:val="22"/>
          <w:szCs w:val="22"/>
        </w:rPr>
      </w:pPr>
      <w:proofErr w:type="gramStart"/>
      <w:r w:rsidRPr="00967E2B">
        <w:rPr>
          <w:rFonts w:ascii="Arial" w:hAnsi="Arial" w:cs="Arial"/>
          <w:sz w:val="22"/>
          <w:szCs w:val="22"/>
        </w:rPr>
        <w:t>Responses’</w:t>
      </w:r>
      <w:proofErr w:type="gramEnd"/>
      <w:r w:rsidRPr="00967E2B">
        <w:rPr>
          <w:rFonts w:ascii="Arial" w:hAnsi="Arial" w:cs="Arial"/>
          <w:sz w:val="22"/>
          <w:szCs w:val="22"/>
        </w:rPr>
        <w:t xml:space="preserve"> received during the consultation will be considered and modifications may be made to the draft Order.  Modifications cannot include extending the proposed HRA area.  If any modifications are made, owners and occupiers affected by the change will again be informed directly and notification will be issued within two newspapers.  </w:t>
      </w:r>
    </w:p>
    <w:p w14:paraId="16336A59" w14:textId="77777777" w:rsidR="00067267" w:rsidRDefault="00067267" w:rsidP="00714521">
      <w:pPr>
        <w:pStyle w:val="ListParagraph"/>
        <w:ind w:left="1276"/>
        <w:rPr>
          <w:rFonts w:ascii="Arial" w:hAnsi="Arial" w:cs="Arial"/>
          <w:b/>
          <w:bCs/>
          <w:sz w:val="22"/>
          <w:szCs w:val="22"/>
        </w:rPr>
      </w:pPr>
    </w:p>
    <w:p w14:paraId="49F65D1D" w14:textId="77777777" w:rsidR="00067267" w:rsidRDefault="00067267" w:rsidP="00714521">
      <w:pPr>
        <w:pStyle w:val="ListParagraph"/>
        <w:ind w:left="1276"/>
        <w:rPr>
          <w:rFonts w:ascii="Arial" w:hAnsi="Arial" w:cs="Arial"/>
          <w:b/>
          <w:bCs/>
          <w:sz w:val="22"/>
          <w:szCs w:val="22"/>
        </w:rPr>
      </w:pPr>
    </w:p>
    <w:p w14:paraId="18150AE3" w14:textId="4D83879C" w:rsidR="00714521" w:rsidRPr="00967E2B" w:rsidRDefault="00CA6DAD" w:rsidP="00714521">
      <w:pPr>
        <w:pStyle w:val="ListParagraph"/>
        <w:ind w:left="1276"/>
        <w:rPr>
          <w:rFonts w:ascii="Arial" w:hAnsi="Arial" w:cs="Arial"/>
          <w:sz w:val="22"/>
          <w:szCs w:val="22"/>
        </w:rPr>
      </w:pPr>
      <w:r w:rsidRPr="00967E2B">
        <w:rPr>
          <w:rFonts w:ascii="Arial" w:hAnsi="Arial" w:cs="Arial"/>
          <w:b/>
          <w:bCs/>
          <w:sz w:val="22"/>
          <w:szCs w:val="22"/>
        </w:rPr>
        <w:t>Stage 3:</w:t>
      </w:r>
      <w:r w:rsidRPr="00967E2B">
        <w:rPr>
          <w:rFonts w:ascii="Arial" w:hAnsi="Arial" w:cs="Arial"/>
          <w:sz w:val="22"/>
          <w:szCs w:val="22"/>
        </w:rPr>
        <w:t xml:space="preserve">   Designation of an HRA</w:t>
      </w:r>
    </w:p>
    <w:p w14:paraId="53736A9E" w14:textId="77777777" w:rsidR="00714521" w:rsidRPr="00967E2B" w:rsidRDefault="00714521" w:rsidP="00714521">
      <w:pPr>
        <w:pStyle w:val="ListParagraph"/>
        <w:ind w:left="1276"/>
        <w:rPr>
          <w:rFonts w:ascii="Arial" w:hAnsi="Arial" w:cs="Arial"/>
          <w:sz w:val="22"/>
          <w:szCs w:val="22"/>
        </w:rPr>
      </w:pPr>
    </w:p>
    <w:p w14:paraId="108712F2" w14:textId="6EFA6C2E" w:rsidR="00CA6DAD" w:rsidRPr="00967E2B" w:rsidRDefault="00CA6DAD" w:rsidP="005E4165">
      <w:pPr>
        <w:pStyle w:val="ListParagraph"/>
        <w:numPr>
          <w:ilvl w:val="1"/>
          <w:numId w:val="11"/>
        </w:numPr>
        <w:ind w:left="1276" w:hanging="916"/>
        <w:rPr>
          <w:rFonts w:ascii="Arial" w:hAnsi="Arial" w:cs="Arial"/>
          <w:sz w:val="22"/>
          <w:szCs w:val="22"/>
        </w:rPr>
      </w:pPr>
      <w:r w:rsidRPr="00967E2B">
        <w:rPr>
          <w:rFonts w:ascii="Arial" w:hAnsi="Arial" w:cs="Arial"/>
          <w:sz w:val="22"/>
          <w:szCs w:val="22"/>
        </w:rPr>
        <w:t xml:space="preserve">At this stage a decision </w:t>
      </w:r>
      <w:proofErr w:type="gramStart"/>
      <w:r w:rsidRPr="00967E2B">
        <w:rPr>
          <w:rFonts w:ascii="Arial" w:hAnsi="Arial" w:cs="Arial"/>
          <w:sz w:val="22"/>
          <w:szCs w:val="22"/>
        </w:rPr>
        <w:t>can</w:t>
      </w:r>
      <w:proofErr w:type="gramEnd"/>
      <w:r w:rsidRPr="00967E2B">
        <w:rPr>
          <w:rFonts w:ascii="Arial" w:hAnsi="Arial" w:cs="Arial"/>
          <w:sz w:val="22"/>
          <w:szCs w:val="22"/>
        </w:rPr>
        <w:t xml:space="preserve"> be taken whether to proceed with the HRA designation. </w:t>
      </w:r>
    </w:p>
    <w:p w14:paraId="5949D17D" w14:textId="77777777" w:rsidR="00714521" w:rsidRPr="00967E2B" w:rsidRDefault="00714521" w:rsidP="00714521">
      <w:pPr>
        <w:pStyle w:val="ListParagraph"/>
        <w:ind w:left="1276"/>
        <w:rPr>
          <w:rFonts w:ascii="Arial" w:hAnsi="Arial" w:cs="Arial"/>
          <w:sz w:val="22"/>
          <w:szCs w:val="22"/>
        </w:rPr>
      </w:pPr>
    </w:p>
    <w:p w14:paraId="7B863E30" w14:textId="77777777" w:rsidR="00714521" w:rsidRPr="00967E2B" w:rsidRDefault="00714521" w:rsidP="00714521">
      <w:pPr>
        <w:ind w:left="1276"/>
        <w:rPr>
          <w:rFonts w:ascii="Arial" w:hAnsi="Arial" w:cs="Arial"/>
          <w:sz w:val="22"/>
          <w:szCs w:val="22"/>
        </w:rPr>
      </w:pPr>
      <w:r w:rsidRPr="00967E2B">
        <w:rPr>
          <w:rFonts w:ascii="Arial" w:hAnsi="Arial" w:cs="Arial"/>
          <w:sz w:val="22"/>
          <w:szCs w:val="22"/>
          <w:u w:val="single"/>
        </w:rPr>
        <w:t>Not Activated:</w:t>
      </w:r>
      <w:r w:rsidRPr="00967E2B">
        <w:rPr>
          <w:rFonts w:ascii="Arial" w:hAnsi="Arial" w:cs="Arial"/>
          <w:sz w:val="22"/>
          <w:szCs w:val="22"/>
        </w:rPr>
        <w:t xml:space="preserve"> </w:t>
      </w:r>
      <w:r w:rsidRPr="00967E2B">
        <w:rPr>
          <w:rFonts w:ascii="Arial" w:hAnsi="Arial" w:cs="Arial"/>
          <w:sz w:val="22"/>
          <w:szCs w:val="22"/>
        </w:rPr>
        <w:tab/>
      </w:r>
      <w:r w:rsidRPr="00967E2B">
        <w:rPr>
          <w:rFonts w:ascii="Arial" w:hAnsi="Arial" w:cs="Arial"/>
          <w:sz w:val="22"/>
          <w:szCs w:val="22"/>
        </w:rPr>
        <w:tab/>
        <w:t>It may be decided that a modified order will not achieve the</w:t>
      </w:r>
    </w:p>
    <w:p w14:paraId="257858DC" w14:textId="77777777" w:rsidR="00714521" w:rsidRPr="00967E2B" w:rsidRDefault="00714521" w:rsidP="00714521">
      <w:pPr>
        <w:ind w:left="1276"/>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intended outcome.  Falkirk Council will publicise its </w:t>
      </w:r>
      <w:proofErr w:type="gramStart"/>
      <w:r w:rsidRPr="00967E2B">
        <w:rPr>
          <w:rFonts w:ascii="Arial" w:hAnsi="Arial" w:cs="Arial"/>
          <w:sz w:val="22"/>
          <w:szCs w:val="22"/>
        </w:rPr>
        <w:t>decision</w:t>
      </w:r>
      <w:proofErr w:type="gramEnd"/>
      <w:r w:rsidRPr="00967E2B">
        <w:rPr>
          <w:rFonts w:ascii="Arial" w:hAnsi="Arial" w:cs="Arial"/>
          <w:sz w:val="22"/>
          <w:szCs w:val="22"/>
        </w:rPr>
        <w:t xml:space="preserve"> </w:t>
      </w:r>
    </w:p>
    <w:p w14:paraId="79F5CD4C" w14:textId="21888132" w:rsidR="00714521" w:rsidRPr="00967E2B" w:rsidRDefault="00714521" w:rsidP="00714521">
      <w:pPr>
        <w:ind w:left="1276"/>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not to activate an HRA designation </w:t>
      </w:r>
    </w:p>
    <w:p w14:paraId="674A3533" w14:textId="77777777" w:rsidR="00714521" w:rsidRPr="00967E2B" w:rsidRDefault="00714521" w:rsidP="00714521">
      <w:pPr>
        <w:ind w:left="1276"/>
        <w:rPr>
          <w:rFonts w:ascii="Arial" w:hAnsi="Arial" w:cs="Arial"/>
          <w:sz w:val="22"/>
          <w:szCs w:val="22"/>
        </w:rPr>
      </w:pPr>
    </w:p>
    <w:p w14:paraId="4BC0F486" w14:textId="77777777" w:rsidR="00714521" w:rsidRPr="00967E2B" w:rsidRDefault="00714521" w:rsidP="00714521">
      <w:pPr>
        <w:ind w:left="1276"/>
        <w:rPr>
          <w:rFonts w:ascii="Arial" w:hAnsi="Arial" w:cs="Arial"/>
          <w:sz w:val="22"/>
          <w:szCs w:val="22"/>
        </w:rPr>
      </w:pPr>
      <w:r w:rsidRPr="00967E2B">
        <w:rPr>
          <w:rFonts w:ascii="Arial" w:hAnsi="Arial" w:cs="Arial"/>
          <w:sz w:val="22"/>
          <w:szCs w:val="22"/>
          <w:u w:val="single"/>
        </w:rPr>
        <w:t>Activated:</w:t>
      </w:r>
      <w:r w:rsidRPr="00967E2B">
        <w:rPr>
          <w:rFonts w:ascii="Arial" w:hAnsi="Arial" w:cs="Arial"/>
          <w:sz w:val="22"/>
          <w:szCs w:val="22"/>
        </w:rPr>
        <w:tab/>
      </w:r>
      <w:r w:rsidRPr="00967E2B">
        <w:rPr>
          <w:rFonts w:ascii="Arial" w:hAnsi="Arial" w:cs="Arial"/>
          <w:sz w:val="22"/>
          <w:szCs w:val="22"/>
        </w:rPr>
        <w:tab/>
        <w:t xml:space="preserve">Falkirk Council will give notice within two newspapers that the </w:t>
      </w:r>
    </w:p>
    <w:p w14:paraId="72B4E481" w14:textId="77777777" w:rsidR="00714521" w:rsidRPr="00967E2B" w:rsidRDefault="00714521" w:rsidP="00714521">
      <w:pPr>
        <w:ind w:left="1276"/>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HRA designation has been activated </w:t>
      </w:r>
      <w:proofErr w:type="gramStart"/>
      <w:r w:rsidRPr="00967E2B">
        <w:rPr>
          <w:rFonts w:ascii="Arial" w:hAnsi="Arial" w:cs="Arial"/>
          <w:sz w:val="22"/>
          <w:szCs w:val="22"/>
        </w:rPr>
        <w:t>and also</w:t>
      </w:r>
      <w:proofErr w:type="gramEnd"/>
      <w:r w:rsidRPr="00967E2B">
        <w:rPr>
          <w:rFonts w:ascii="Arial" w:hAnsi="Arial" w:cs="Arial"/>
          <w:sz w:val="22"/>
          <w:szCs w:val="22"/>
        </w:rPr>
        <w:t xml:space="preserve"> notify the </w:t>
      </w:r>
    </w:p>
    <w:p w14:paraId="4DF852BF" w14:textId="77777777" w:rsidR="00714521" w:rsidRPr="00967E2B" w:rsidRDefault="00714521" w:rsidP="00714521">
      <w:pPr>
        <w:ind w:left="1276"/>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owners and occupiers of each house.  The notice will </w:t>
      </w:r>
      <w:proofErr w:type="gramStart"/>
      <w:r w:rsidRPr="00967E2B">
        <w:rPr>
          <w:rFonts w:ascii="Arial" w:hAnsi="Arial" w:cs="Arial"/>
          <w:sz w:val="22"/>
          <w:szCs w:val="22"/>
        </w:rPr>
        <w:t>describe</w:t>
      </w:r>
      <w:proofErr w:type="gramEnd"/>
      <w:r w:rsidRPr="00967E2B">
        <w:rPr>
          <w:rFonts w:ascii="Arial" w:hAnsi="Arial" w:cs="Arial"/>
          <w:sz w:val="22"/>
          <w:szCs w:val="22"/>
        </w:rPr>
        <w:t xml:space="preserve"> </w:t>
      </w:r>
    </w:p>
    <w:p w14:paraId="66887F09" w14:textId="77777777" w:rsidR="00714521" w:rsidRPr="00967E2B" w:rsidRDefault="00714521" w:rsidP="00714521">
      <w:pPr>
        <w:ind w:left="1276"/>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the general effect of the designation, detail how owners will </w:t>
      </w:r>
    </w:p>
    <w:p w14:paraId="04824EF4" w14:textId="77777777" w:rsidR="00714521" w:rsidRPr="00967E2B" w:rsidRDefault="00714521" w:rsidP="00714521">
      <w:pPr>
        <w:ind w:left="1276"/>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be supported through the Scheme of Assistance as well as </w:t>
      </w:r>
    </w:p>
    <w:p w14:paraId="536D51CA" w14:textId="77777777" w:rsidR="00714521" w:rsidRPr="00967E2B" w:rsidRDefault="00714521" w:rsidP="00714521">
      <w:pPr>
        <w:ind w:left="1276"/>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 xml:space="preserve">specifying where a copy of the designation order can </w:t>
      </w:r>
      <w:proofErr w:type="gramStart"/>
      <w:r w:rsidRPr="00967E2B">
        <w:rPr>
          <w:rFonts w:ascii="Arial" w:hAnsi="Arial" w:cs="Arial"/>
          <w:sz w:val="22"/>
          <w:szCs w:val="22"/>
        </w:rPr>
        <w:t>be</w:t>
      </w:r>
      <w:proofErr w:type="gramEnd"/>
      <w:r w:rsidRPr="00967E2B">
        <w:rPr>
          <w:rFonts w:ascii="Arial" w:hAnsi="Arial" w:cs="Arial"/>
          <w:sz w:val="22"/>
          <w:szCs w:val="22"/>
        </w:rPr>
        <w:t xml:space="preserve"> </w:t>
      </w:r>
    </w:p>
    <w:p w14:paraId="7A23C4E1" w14:textId="7145F798" w:rsidR="00067267" w:rsidRDefault="00714521" w:rsidP="00067267">
      <w:pPr>
        <w:ind w:left="1276"/>
        <w:rPr>
          <w:rFonts w:ascii="Arial" w:hAnsi="Arial" w:cs="Arial"/>
          <w:sz w:val="22"/>
          <w:szCs w:val="22"/>
        </w:rPr>
      </w:pP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r>
      <w:r w:rsidRPr="00967E2B">
        <w:rPr>
          <w:rFonts w:ascii="Arial" w:hAnsi="Arial" w:cs="Arial"/>
          <w:sz w:val="22"/>
          <w:szCs w:val="22"/>
        </w:rPr>
        <w:tab/>
        <w:t>accessed (for the duration it remains in force).</w:t>
      </w:r>
      <w:r w:rsidR="00067267">
        <w:rPr>
          <w:rFonts w:ascii="Arial" w:hAnsi="Arial" w:cs="Arial"/>
          <w:sz w:val="22"/>
          <w:szCs w:val="22"/>
        </w:rPr>
        <w:t xml:space="preserve">  </w:t>
      </w:r>
      <w:r w:rsidR="00067267">
        <w:rPr>
          <w:rFonts w:ascii="Arial" w:hAnsi="Arial" w:cs="Arial"/>
          <w:sz w:val="22"/>
          <w:szCs w:val="22"/>
        </w:rPr>
        <w:br w:type="page"/>
      </w:r>
    </w:p>
    <w:p w14:paraId="58158785" w14:textId="66461088" w:rsidR="00714521" w:rsidRPr="00967E2B" w:rsidRDefault="00714521" w:rsidP="00B81BF6">
      <w:pPr>
        <w:pStyle w:val="Heading1"/>
        <w:numPr>
          <w:ilvl w:val="0"/>
          <w:numId w:val="11"/>
        </w:numPr>
        <w:ind w:left="1276" w:hanging="1276"/>
      </w:pPr>
      <w:r w:rsidRPr="00967E2B">
        <w:lastRenderedPageBreak/>
        <w:t xml:space="preserve">Criteria to determining an </w:t>
      </w:r>
      <w:proofErr w:type="gramStart"/>
      <w:r w:rsidRPr="00967E2B">
        <w:t>HRA</w:t>
      </w:r>
      <w:proofErr w:type="gramEnd"/>
    </w:p>
    <w:p w14:paraId="28663191" w14:textId="77777777" w:rsidR="00714521" w:rsidRPr="00967E2B" w:rsidRDefault="00714521" w:rsidP="00714521">
      <w:pPr>
        <w:pStyle w:val="ListParagraph"/>
        <w:ind w:left="1276"/>
        <w:rPr>
          <w:rFonts w:ascii="Arial" w:hAnsi="Arial" w:cs="Arial"/>
          <w:b/>
          <w:bCs/>
          <w:sz w:val="22"/>
          <w:szCs w:val="22"/>
        </w:rPr>
      </w:pPr>
    </w:p>
    <w:p w14:paraId="72E095A8" w14:textId="77777777" w:rsidR="00714521" w:rsidRPr="00967E2B" w:rsidRDefault="00714521" w:rsidP="005A203B">
      <w:pPr>
        <w:pStyle w:val="Title"/>
        <w:ind w:left="1276"/>
      </w:pPr>
      <w:r w:rsidRPr="00967E2B">
        <w:t>Introduction:</w:t>
      </w:r>
    </w:p>
    <w:p w14:paraId="505CEA48" w14:textId="77777777" w:rsidR="00714521" w:rsidRPr="00967E2B" w:rsidRDefault="00714521" w:rsidP="00714521">
      <w:pPr>
        <w:pStyle w:val="ListParagraph"/>
        <w:ind w:left="1276"/>
        <w:rPr>
          <w:rFonts w:ascii="Arial" w:hAnsi="Arial" w:cs="Arial"/>
          <w:b/>
          <w:bCs/>
          <w:sz w:val="22"/>
          <w:szCs w:val="22"/>
        </w:rPr>
      </w:pPr>
    </w:p>
    <w:p w14:paraId="3B4BF4B0"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As outlined within 3.2 above, there are two criteria upon which an HRA designation can be made namely, sub-standard housing or where the amenity of an area is affected.  </w:t>
      </w:r>
    </w:p>
    <w:p w14:paraId="7736FD84" w14:textId="77777777" w:rsidR="00714521" w:rsidRPr="00967E2B" w:rsidRDefault="00714521" w:rsidP="00714521">
      <w:pPr>
        <w:pStyle w:val="ListParagraph"/>
        <w:ind w:left="1276"/>
        <w:rPr>
          <w:rFonts w:ascii="Arial" w:hAnsi="Arial" w:cs="Arial"/>
          <w:sz w:val="22"/>
          <w:szCs w:val="22"/>
        </w:rPr>
      </w:pPr>
    </w:p>
    <w:p w14:paraId="5F69EB29" w14:textId="6BF6D42F" w:rsidR="00714521" w:rsidRPr="00967E2B" w:rsidRDefault="00714521" w:rsidP="00714521">
      <w:pPr>
        <w:pStyle w:val="ListParagraph"/>
        <w:ind w:left="1276"/>
        <w:rPr>
          <w:rFonts w:ascii="Arial" w:hAnsi="Arial" w:cs="Arial"/>
          <w:b/>
          <w:bCs/>
          <w:sz w:val="22"/>
          <w:szCs w:val="22"/>
        </w:rPr>
      </w:pPr>
      <w:r w:rsidRPr="00967E2B">
        <w:rPr>
          <w:rFonts w:ascii="Arial" w:hAnsi="Arial" w:cs="Arial"/>
          <w:sz w:val="22"/>
          <w:szCs w:val="22"/>
        </w:rPr>
        <w:t>This section provides an outline of:</w:t>
      </w:r>
    </w:p>
    <w:p w14:paraId="7D6F5AF0" w14:textId="77777777" w:rsidR="00714521" w:rsidRPr="00967E2B" w:rsidRDefault="00714521" w:rsidP="00714521">
      <w:pPr>
        <w:rPr>
          <w:rFonts w:ascii="Arial" w:hAnsi="Arial" w:cs="Arial"/>
          <w:sz w:val="22"/>
          <w:szCs w:val="22"/>
        </w:rPr>
      </w:pPr>
    </w:p>
    <w:p w14:paraId="3400B3CE" w14:textId="78BAFA69" w:rsidR="00714521" w:rsidRPr="00967E2B" w:rsidRDefault="00714521" w:rsidP="005E4165">
      <w:pPr>
        <w:pStyle w:val="ListParagraph"/>
        <w:numPr>
          <w:ilvl w:val="0"/>
          <w:numId w:val="16"/>
        </w:numPr>
        <w:rPr>
          <w:rFonts w:ascii="Arial" w:hAnsi="Arial" w:cs="Arial"/>
          <w:sz w:val="22"/>
          <w:szCs w:val="22"/>
        </w:rPr>
      </w:pPr>
      <w:r w:rsidRPr="00967E2B">
        <w:rPr>
          <w:rFonts w:ascii="Arial" w:hAnsi="Arial" w:cs="Arial"/>
          <w:sz w:val="22"/>
          <w:szCs w:val="22"/>
        </w:rPr>
        <w:t>the key factors for each criterion, and</w:t>
      </w:r>
    </w:p>
    <w:p w14:paraId="19FEC12D" w14:textId="2473C885" w:rsidR="00714521" w:rsidRPr="00967E2B" w:rsidRDefault="00714521" w:rsidP="005E4165">
      <w:pPr>
        <w:pStyle w:val="ListParagraph"/>
        <w:numPr>
          <w:ilvl w:val="0"/>
          <w:numId w:val="16"/>
        </w:numPr>
        <w:rPr>
          <w:rFonts w:ascii="Arial" w:hAnsi="Arial" w:cs="Arial"/>
          <w:sz w:val="22"/>
          <w:szCs w:val="22"/>
        </w:rPr>
      </w:pPr>
      <w:r w:rsidRPr="00967E2B">
        <w:rPr>
          <w:rFonts w:ascii="Arial" w:hAnsi="Arial" w:cs="Arial"/>
          <w:sz w:val="22"/>
          <w:szCs w:val="22"/>
        </w:rPr>
        <w:t>how each criterion will be managed</w:t>
      </w:r>
    </w:p>
    <w:p w14:paraId="14B1AFBE" w14:textId="77777777" w:rsidR="00714521" w:rsidRDefault="00714521" w:rsidP="00714521">
      <w:pPr>
        <w:pStyle w:val="ListParagraph"/>
        <w:ind w:left="1276"/>
        <w:rPr>
          <w:rFonts w:ascii="Arial" w:hAnsi="Arial" w:cs="Arial"/>
          <w:b/>
          <w:bCs/>
          <w:sz w:val="22"/>
          <w:szCs w:val="22"/>
        </w:rPr>
      </w:pPr>
    </w:p>
    <w:p w14:paraId="09295C4E" w14:textId="77777777" w:rsidR="00256E98" w:rsidRPr="00967E2B" w:rsidRDefault="00256E98" w:rsidP="00714521">
      <w:pPr>
        <w:pStyle w:val="ListParagraph"/>
        <w:ind w:left="1276"/>
        <w:rPr>
          <w:rFonts w:ascii="Arial" w:hAnsi="Arial" w:cs="Arial"/>
          <w:b/>
          <w:bCs/>
          <w:sz w:val="22"/>
          <w:szCs w:val="22"/>
        </w:rPr>
      </w:pPr>
    </w:p>
    <w:p w14:paraId="2E8B3CC3" w14:textId="77777777" w:rsidR="00714521" w:rsidRPr="00967E2B" w:rsidRDefault="00714521" w:rsidP="00714521">
      <w:pPr>
        <w:pStyle w:val="ListParagraph"/>
        <w:ind w:left="1276"/>
        <w:rPr>
          <w:rFonts w:ascii="Arial" w:hAnsi="Arial" w:cs="Arial"/>
          <w:i/>
          <w:iCs/>
          <w:sz w:val="22"/>
          <w:szCs w:val="22"/>
        </w:rPr>
      </w:pPr>
      <w:r w:rsidRPr="00967E2B">
        <w:rPr>
          <w:rFonts w:ascii="Arial" w:hAnsi="Arial" w:cs="Arial"/>
          <w:b/>
          <w:bCs/>
          <w:sz w:val="22"/>
          <w:szCs w:val="22"/>
        </w:rPr>
        <w:t>Criteria 1:</w:t>
      </w:r>
      <w:r w:rsidRPr="00967E2B">
        <w:rPr>
          <w:rFonts w:ascii="Arial" w:hAnsi="Arial" w:cs="Arial"/>
          <w:sz w:val="22"/>
          <w:szCs w:val="22"/>
        </w:rPr>
        <w:t xml:space="preserve">  </w:t>
      </w:r>
      <w:r w:rsidRPr="00967E2B">
        <w:rPr>
          <w:rFonts w:ascii="Arial" w:hAnsi="Arial" w:cs="Arial"/>
          <w:sz w:val="22"/>
          <w:szCs w:val="22"/>
        </w:rPr>
        <w:tab/>
      </w:r>
      <w:proofErr w:type="gramStart"/>
      <w:r w:rsidRPr="00967E2B">
        <w:rPr>
          <w:rFonts w:ascii="Arial" w:hAnsi="Arial" w:cs="Arial"/>
          <w:i/>
          <w:iCs/>
          <w:sz w:val="22"/>
          <w:szCs w:val="22"/>
        </w:rPr>
        <w:t>“..</w:t>
      </w:r>
      <w:proofErr w:type="gramEnd"/>
      <w:r w:rsidRPr="00967E2B">
        <w:rPr>
          <w:rFonts w:ascii="Arial" w:hAnsi="Arial" w:cs="Arial"/>
          <w:i/>
          <w:iCs/>
          <w:sz w:val="22"/>
          <w:szCs w:val="22"/>
        </w:rPr>
        <w:t xml:space="preserve">  a significant number of the houses in the locality are </w:t>
      </w:r>
      <w:proofErr w:type="gramStart"/>
      <w:r w:rsidRPr="00967E2B">
        <w:rPr>
          <w:rFonts w:ascii="Arial" w:hAnsi="Arial" w:cs="Arial"/>
          <w:i/>
          <w:iCs/>
          <w:sz w:val="22"/>
          <w:szCs w:val="22"/>
        </w:rPr>
        <w:t>sub</w:t>
      </w:r>
      <w:proofErr w:type="gramEnd"/>
    </w:p>
    <w:p w14:paraId="193ACB45" w14:textId="514CCDF2" w:rsidR="00714521" w:rsidRPr="00967E2B" w:rsidRDefault="00714521" w:rsidP="00714521">
      <w:pPr>
        <w:pStyle w:val="ListParagraph"/>
        <w:ind w:left="1276"/>
        <w:rPr>
          <w:rFonts w:ascii="Arial" w:hAnsi="Arial" w:cs="Arial"/>
          <w:b/>
          <w:bCs/>
          <w:i/>
          <w:iCs/>
          <w:sz w:val="22"/>
          <w:szCs w:val="22"/>
        </w:rPr>
      </w:pPr>
      <w:r w:rsidRPr="00967E2B">
        <w:rPr>
          <w:rFonts w:ascii="Arial" w:hAnsi="Arial" w:cs="Arial"/>
          <w:b/>
          <w:bCs/>
          <w:i/>
          <w:iCs/>
          <w:sz w:val="22"/>
          <w:szCs w:val="22"/>
        </w:rPr>
        <w:tab/>
      </w:r>
      <w:r w:rsidRPr="00967E2B">
        <w:rPr>
          <w:rFonts w:ascii="Arial" w:hAnsi="Arial" w:cs="Arial"/>
          <w:i/>
          <w:iCs/>
          <w:sz w:val="22"/>
          <w:szCs w:val="22"/>
        </w:rPr>
        <w:tab/>
      </w:r>
      <w:r w:rsidRPr="00967E2B">
        <w:rPr>
          <w:rFonts w:ascii="Arial" w:hAnsi="Arial" w:cs="Arial"/>
          <w:i/>
          <w:iCs/>
          <w:sz w:val="22"/>
          <w:szCs w:val="22"/>
        </w:rPr>
        <w:tab/>
        <w:t>standard”</w:t>
      </w:r>
    </w:p>
    <w:p w14:paraId="0D82A2F3" w14:textId="77777777" w:rsidR="00714521" w:rsidRPr="00967E2B" w:rsidRDefault="00714521" w:rsidP="00714521">
      <w:pPr>
        <w:pStyle w:val="ListParagraph"/>
        <w:ind w:left="1276"/>
        <w:rPr>
          <w:rFonts w:ascii="Arial" w:hAnsi="Arial" w:cs="Arial"/>
          <w:b/>
          <w:bCs/>
          <w:sz w:val="22"/>
          <w:szCs w:val="22"/>
        </w:rPr>
      </w:pPr>
    </w:p>
    <w:p w14:paraId="1205CD54"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There is no legal definition of what will constitute a significant number of houses.  It is not intended to provide a definition of what will constitute significant, instead, officers will use their professional judgement and gather evidence in relation to any HRA designations made during the current LHS period (2011-2016).</w:t>
      </w:r>
    </w:p>
    <w:p w14:paraId="17AC0A1A" w14:textId="77777777" w:rsidR="00714521" w:rsidRPr="00967E2B" w:rsidRDefault="00714521" w:rsidP="00714521">
      <w:pPr>
        <w:pStyle w:val="ListParagraph"/>
        <w:ind w:left="1276"/>
        <w:rPr>
          <w:rFonts w:ascii="Arial" w:hAnsi="Arial" w:cs="Arial"/>
          <w:b/>
          <w:bCs/>
          <w:sz w:val="22"/>
          <w:szCs w:val="22"/>
        </w:rPr>
      </w:pPr>
    </w:p>
    <w:p w14:paraId="6EEA12ED"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As touched upon within 4.10 above, evidence is likely to include previous officer involvement in tackling problems of the area, views of </w:t>
      </w:r>
      <w:proofErr w:type="gramStart"/>
      <w:r w:rsidRPr="00967E2B">
        <w:rPr>
          <w:rFonts w:ascii="Arial" w:hAnsi="Arial" w:cs="Arial"/>
          <w:sz w:val="22"/>
          <w:szCs w:val="22"/>
        </w:rPr>
        <w:t>local residents</w:t>
      </w:r>
      <w:proofErr w:type="gramEnd"/>
      <w:r w:rsidRPr="00967E2B">
        <w:rPr>
          <w:rFonts w:ascii="Arial" w:hAnsi="Arial" w:cs="Arial"/>
          <w:sz w:val="22"/>
          <w:szCs w:val="22"/>
        </w:rPr>
        <w:t>, any impact on house valuations and the effect that taking no action is likely to have.</w:t>
      </w:r>
    </w:p>
    <w:p w14:paraId="24E4FAD2" w14:textId="77777777" w:rsidR="00714521" w:rsidRPr="00967E2B" w:rsidRDefault="00714521" w:rsidP="00714521">
      <w:pPr>
        <w:pStyle w:val="ListParagraph"/>
        <w:rPr>
          <w:rFonts w:ascii="Arial" w:hAnsi="Arial" w:cs="Arial"/>
          <w:sz w:val="22"/>
          <w:szCs w:val="22"/>
        </w:rPr>
      </w:pPr>
    </w:p>
    <w:p w14:paraId="1A74682C"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u w:val="single"/>
        </w:rPr>
        <w:t>The definition of a house</w:t>
      </w:r>
      <w:r w:rsidRPr="00967E2B">
        <w:rPr>
          <w:rFonts w:ascii="Arial" w:hAnsi="Arial" w:cs="Arial"/>
          <w:sz w:val="22"/>
          <w:szCs w:val="22"/>
        </w:rPr>
        <w:t xml:space="preserve"> is contained within s.194(1) of the Housing (Scotland) Act 1987 and includes facilities or areas which are communally owned as well as other related areas such as gardens or out-houses.  Issues pertaining </w:t>
      </w:r>
      <w:proofErr w:type="gramStart"/>
      <w:r w:rsidRPr="00967E2B">
        <w:rPr>
          <w:rFonts w:ascii="Arial" w:hAnsi="Arial" w:cs="Arial"/>
          <w:sz w:val="22"/>
          <w:szCs w:val="22"/>
        </w:rPr>
        <w:t>to:</w:t>
      </w:r>
      <w:proofErr w:type="gramEnd"/>
      <w:r w:rsidRPr="00967E2B">
        <w:rPr>
          <w:rFonts w:ascii="Arial" w:hAnsi="Arial" w:cs="Arial"/>
          <w:sz w:val="22"/>
          <w:szCs w:val="22"/>
        </w:rPr>
        <w:t xml:space="preserve">  stairwells, bin stores, boundary walls, roofs, gardens, drying greens, back courts, yards and garages will all be covered.</w:t>
      </w:r>
    </w:p>
    <w:p w14:paraId="7ECD1208" w14:textId="77777777" w:rsidR="00714521" w:rsidRPr="00967E2B" w:rsidRDefault="00714521" w:rsidP="00714521">
      <w:pPr>
        <w:pStyle w:val="ListParagraph"/>
        <w:rPr>
          <w:rFonts w:ascii="Arial" w:hAnsi="Arial" w:cs="Arial"/>
          <w:sz w:val="22"/>
          <w:szCs w:val="22"/>
        </w:rPr>
      </w:pPr>
    </w:p>
    <w:p w14:paraId="0114F6D7" w14:textId="048C6E69"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u w:val="single"/>
        </w:rPr>
        <w:t>The definition of a sub-standard</w:t>
      </w:r>
      <w:r w:rsidRPr="00967E2B">
        <w:rPr>
          <w:rFonts w:ascii="Arial" w:hAnsi="Arial" w:cs="Arial"/>
          <w:sz w:val="22"/>
          <w:szCs w:val="22"/>
        </w:rPr>
        <w:t xml:space="preserve"> house is contained within s.68(1) of the Housing (Scotland) Act 1987 and is a property which:</w:t>
      </w:r>
    </w:p>
    <w:p w14:paraId="07E06838" w14:textId="77777777" w:rsidR="00714521" w:rsidRPr="00967E2B" w:rsidRDefault="00714521" w:rsidP="00714521">
      <w:pPr>
        <w:rPr>
          <w:rFonts w:ascii="Arial" w:hAnsi="Arial" w:cs="Arial"/>
          <w:b/>
          <w:bCs/>
          <w:sz w:val="22"/>
          <w:szCs w:val="22"/>
        </w:rPr>
      </w:pPr>
    </w:p>
    <w:p w14:paraId="554E953A" w14:textId="066FD1CF" w:rsidR="00714521" w:rsidRPr="000712F9" w:rsidRDefault="00714521" w:rsidP="00714521">
      <w:pPr>
        <w:ind w:left="1276"/>
        <w:rPr>
          <w:rFonts w:ascii="Arial" w:hAnsi="Arial" w:cs="Arial"/>
          <w:i/>
          <w:iCs/>
          <w:sz w:val="22"/>
          <w:szCs w:val="22"/>
        </w:rPr>
      </w:pPr>
      <w:r w:rsidRPr="000712F9">
        <w:rPr>
          <w:rFonts w:ascii="Arial" w:hAnsi="Arial" w:cs="Arial"/>
          <w:i/>
          <w:iCs/>
          <w:sz w:val="22"/>
          <w:szCs w:val="22"/>
        </w:rPr>
        <w:t>“a)</w:t>
      </w:r>
      <w:r w:rsidRPr="000712F9">
        <w:rPr>
          <w:rFonts w:ascii="Arial" w:hAnsi="Arial" w:cs="Arial"/>
          <w:i/>
          <w:iCs/>
          <w:sz w:val="22"/>
          <w:szCs w:val="22"/>
        </w:rPr>
        <w:tab/>
        <w:t>Does not meet the tolerable standard; or</w:t>
      </w:r>
    </w:p>
    <w:p w14:paraId="42BFBF8A" w14:textId="77777777" w:rsidR="00714521" w:rsidRPr="000712F9" w:rsidRDefault="00714521" w:rsidP="00714521">
      <w:pPr>
        <w:ind w:left="1276"/>
        <w:rPr>
          <w:rFonts w:ascii="Arial" w:hAnsi="Arial" w:cs="Arial"/>
          <w:i/>
          <w:iCs/>
          <w:sz w:val="22"/>
          <w:szCs w:val="22"/>
        </w:rPr>
      </w:pPr>
      <w:r w:rsidRPr="000712F9">
        <w:rPr>
          <w:rFonts w:ascii="Arial" w:hAnsi="Arial" w:cs="Arial"/>
          <w:i/>
          <w:iCs/>
          <w:sz w:val="22"/>
          <w:szCs w:val="22"/>
        </w:rPr>
        <w:t>b)</w:t>
      </w:r>
      <w:r w:rsidRPr="000712F9">
        <w:rPr>
          <w:rFonts w:ascii="Arial" w:hAnsi="Arial" w:cs="Arial"/>
          <w:i/>
          <w:iCs/>
          <w:sz w:val="22"/>
          <w:szCs w:val="22"/>
        </w:rPr>
        <w:tab/>
        <w:t>Is in a state of serious disrepair; or</w:t>
      </w:r>
    </w:p>
    <w:p w14:paraId="5123F96F" w14:textId="77777777" w:rsidR="00714521" w:rsidRPr="000712F9" w:rsidRDefault="00714521" w:rsidP="00714521">
      <w:pPr>
        <w:ind w:left="1276"/>
        <w:rPr>
          <w:rFonts w:ascii="Arial" w:hAnsi="Arial" w:cs="Arial"/>
          <w:i/>
          <w:iCs/>
          <w:sz w:val="22"/>
          <w:szCs w:val="22"/>
        </w:rPr>
      </w:pPr>
      <w:r w:rsidRPr="000712F9">
        <w:rPr>
          <w:rFonts w:ascii="Arial" w:hAnsi="Arial" w:cs="Arial"/>
          <w:i/>
          <w:iCs/>
          <w:sz w:val="22"/>
          <w:szCs w:val="22"/>
        </w:rPr>
        <w:t>c)</w:t>
      </w:r>
      <w:r w:rsidRPr="000712F9">
        <w:rPr>
          <w:rFonts w:ascii="Arial" w:hAnsi="Arial" w:cs="Arial"/>
          <w:i/>
          <w:iCs/>
          <w:sz w:val="22"/>
          <w:szCs w:val="22"/>
        </w:rPr>
        <w:tab/>
      </w:r>
      <w:proofErr w:type="gramStart"/>
      <w:r w:rsidRPr="000712F9">
        <w:rPr>
          <w:rFonts w:ascii="Arial" w:hAnsi="Arial" w:cs="Arial"/>
          <w:i/>
          <w:iCs/>
          <w:sz w:val="22"/>
          <w:szCs w:val="22"/>
        </w:rPr>
        <w:t>Is in need of</w:t>
      </w:r>
      <w:proofErr w:type="gramEnd"/>
      <w:r w:rsidRPr="000712F9">
        <w:rPr>
          <w:rFonts w:ascii="Arial" w:hAnsi="Arial" w:cs="Arial"/>
          <w:i/>
          <w:iCs/>
          <w:sz w:val="22"/>
          <w:szCs w:val="22"/>
        </w:rPr>
        <w:t xml:space="preserve"> repair and, if nothing is done to repair it, is likely to:</w:t>
      </w:r>
    </w:p>
    <w:p w14:paraId="6C24EB2B" w14:textId="77777777" w:rsidR="00714521" w:rsidRPr="000712F9" w:rsidRDefault="00714521" w:rsidP="00256E98">
      <w:pPr>
        <w:ind w:left="2160"/>
        <w:rPr>
          <w:rFonts w:ascii="Arial" w:hAnsi="Arial" w:cs="Arial"/>
          <w:i/>
          <w:iCs/>
          <w:sz w:val="22"/>
          <w:szCs w:val="22"/>
        </w:rPr>
      </w:pPr>
      <w:r w:rsidRPr="000712F9">
        <w:rPr>
          <w:rFonts w:ascii="Arial" w:hAnsi="Arial" w:cs="Arial"/>
          <w:i/>
          <w:iCs/>
          <w:sz w:val="22"/>
          <w:szCs w:val="22"/>
        </w:rPr>
        <w:t>(</w:t>
      </w:r>
      <w:proofErr w:type="spellStart"/>
      <w:r w:rsidRPr="000712F9">
        <w:rPr>
          <w:rFonts w:ascii="Arial" w:hAnsi="Arial" w:cs="Arial"/>
          <w:i/>
          <w:iCs/>
          <w:sz w:val="22"/>
          <w:szCs w:val="22"/>
        </w:rPr>
        <w:t>i</w:t>
      </w:r>
      <w:proofErr w:type="spellEnd"/>
      <w:r w:rsidRPr="000712F9">
        <w:rPr>
          <w:rFonts w:ascii="Arial" w:hAnsi="Arial" w:cs="Arial"/>
          <w:i/>
          <w:iCs/>
          <w:sz w:val="22"/>
          <w:szCs w:val="22"/>
        </w:rPr>
        <w:t>)</w:t>
      </w:r>
      <w:r w:rsidRPr="000712F9">
        <w:rPr>
          <w:rFonts w:ascii="Arial" w:hAnsi="Arial" w:cs="Arial"/>
          <w:i/>
          <w:iCs/>
          <w:sz w:val="22"/>
          <w:szCs w:val="22"/>
        </w:rPr>
        <w:tab/>
        <w:t>deteriorate rapidly into a state of serious disrepair, or</w:t>
      </w:r>
    </w:p>
    <w:p w14:paraId="5F5EB446" w14:textId="77777777" w:rsidR="00714521" w:rsidRPr="000712F9" w:rsidRDefault="00714521" w:rsidP="00256E98">
      <w:pPr>
        <w:ind w:left="2160"/>
        <w:rPr>
          <w:rFonts w:ascii="Arial" w:hAnsi="Arial" w:cs="Arial"/>
          <w:i/>
          <w:iCs/>
          <w:sz w:val="22"/>
          <w:szCs w:val="22"/>
        </w:rPr>
      </w:pPr>
      <w:r w:rsidRPr="000712F9">
        <w:rPr>
          <w:rFonts w:ascii="Arial" w:hAnsi="Arial" w:cs="Arial"/>
          <w:i/>
          <w:iCs/>
          <w:sz w:val="22"/>
          <w:szCs w:val="22"/>
        </w:rPr>
        <w:t>(ii)</w:t>
      </w:r>
      <w:r w:rsidRPr="000712F9">
        <w:rPr>
          <w:rFonts w:ascii="Arial" w:hAnsi="Arial" w:cs="Arial"/>
          <w:i/>
          <w:iCs/>
          <w:sz w:val="22"/>
          <w:szCs w:val="22"/>
        </w:rPr>
        <w:tab/>
        <w:t>damage any other property.”</w:t>
      </w:r>
    </w:p>
    <w:p w14:paraId="6CBEAA6A" w14:textId="77777777" w:rsidR="00714521" w:rsidRPr="000712F9" w:rsidRDefault="00714521" w:rsidP="00714521">
      <w:pPr>
        <w:pStyle w:val="ListParagraph"/>
        <w:rPr>
          <w:rFonts w:ascii="Arial" w:hAnsi="Arial" w:cs="Arial"/>
          <w:b/>
          <w:bCs/>
          <w:i/>
          <w:iCs/>
          <w:sz w:val="22"/>
          <w:szCs w:val="22"/>
        </w:rPr>
      </w:pPr>
    </w:p>
    <w:p w14:paraId="2DD61FAF"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In determining whether a house is sub-standard consideration cannot be given to the age, character, </w:t>
      </w:r>
      <w:proofErr w:type="gramStart"/>
      <w:r w:rsidRPr="00967E2B">
        <w:rPr>
          <w:rFonts w:ascii="Arial" w:hAnsi="Arial" w:cs="Arial"/>
          <w:sz w:val="22"/>
          <w:szCs w:val="22"/>
        </w:rPr>
        <w:t>location</w:t>
      </w:r>
      <w:proofErr w:type="gramEnd"/>
      <w:r w:rsidRPr="00967E2B">
        <w:rPr>
          <w:rFonts w:ascii="Arial" w:hAnsi="Arial" w:cs="Arial"/>
          <w:sz w:val="22"/>
          <w:szCs w:val="22"/>
        </w:rPr>
        <w:t xml:space="preserve"> and internal decorative repair of a property.</w:t>
      </w:r>
    </w:p>
    <w:p w14:paraId="7430FF92" w14:textId="77777777" w:rsidR="00714521" w:rsidRPr="00967E2B" w:rsidRDefault="00714521" w:rsidP="00714521">
      <w:pPr>
        <w:pStyle w:val="ListParagraph"/>
        <w:ind w:left="1276"/>
        <w:rPr>
          <w:rFonts w:ascii="Arial" w:hAnsi="Arial" w:cs="Arial"/>
          <w:b/>
          <w:bCs/>
          <w:sz w:val="22"/>
          <w:szCs w:val="22"/>
        </w:rPr>
      </w:pPr>
    </w:p>
    <w:p w14:paraId="2A299070"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Any property which fails to meet the </w:t>
      </w:r>
      <w:r w:rsidRPr="00256E98">
        <w:rPr>
          <w:rFonts w:ascii="Arial" w:hAnsi="Arial" w:cs="Arial"/>
          <w:i/>
          <w:iCs/>
          <w:sz w:val="22"/>
          <w:szCs w:val="22"/>
          <w:u w:val="single"/>
        </w:rPr>
        <w:t xml:space="preserve">“tolerable standard” </w:t>
      </w:r>
      <w:r w:rsidRPr="00967E2B">
        <w:rPr>
          <w:rFonts w:ascii="Arial" w:hAnsi="Arial" w:cs="Arial"/>
          <w:sz w:val="22"/>
          <w:szCs w:val="22"/>
        </w:rPr>
        <w:t xml:space="preserve">will not to </w:t>
      </w:r>
      <w:proofErr w:type="gramStart"/>
      <w:r w:rsidRPr="00967E2B">
        <w:rPr>
          <w:rFonts w:ascii="Arial" w:hAnsi="Arial" w:cs="Arial"/>
          <w:sz w:val="22"/>
          <w:szCs w:val="22"/>
        </w:rPr>
        <w:t>be considered to be</w:t>
      </w:r>
      <w:proofErr w:type="gramEnd"/>
      <w:r w:rsidRPr="00967E2B">
        <w:rPr>
          <w:rFonts w:ascii="Arial" w:hAnsi="Arial" w:cs="Arial"/>
          <w:sz w:val="22"/>
          <w:szCs w:val="22"/>
        </w:rPr>
        <w:t xml:space="preserve"> in a state of reasonable repair.   The legislated elements of the Tolerable Standard, amended by the Housing (Scotland) Act 2006 have been outlined within Annex E.</w:t>
      </w:r>
    </w:p>
    <w:p w14:paraId="1796D036" w14:textId="77777777" w:rsidR="00714521" w:rsidRPr="00967E2B" w:rsidRDefault="00714521" w:rsidP="00714521">
      <w:pPr>
        <w:pStyle w:val="ListParagraph"/>
        <w:rPr>
          <w:rFonts w:ascii="Arial" w:hAnsi="Arial" w:cs="Arial"/>
          <w:sz w:val="22"/>
          <w:szCs w:val="22"/>
        </w:rPr>
      </w:pPr>
    </w:p>
    <w:p w14:paraId="50C8B8E0" w14:textId="08051A65"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There is no legal definition for </w:t>
      </w:r>
      <w:r w:rsidRPr="000712F9">
        <w:rPr>
          <w:rFonts w:ascii="Arial" w:hAnsi="Arial" w:cs="Arial"/>
          <w:i/>
          <w:iCs/>
          <w:sz w:val="22"/>
          <w:szCs w:val="22"/>
          <w:u w:val="single"/>
        </w:rPr>
        <w:t>“state of serious disrepair”</w:t>
      </w:r>
      <w:r w:rsidR="00256E98" w:rsidRPr="000712F9">
        <w:rPr>
          <w:rFonts w:ascii="Arial" w:hAnsi="Arial" w:cs="Arial"/>
          <w:i/>
          <w:iCs/>
          <w:sz w:val="22"/>
          <w:szCs w:val="22"/>
        </w:rPr>
        <w:t>.</w:t>
      </w:r>
      <w:r w:rsidRPr="00967E2B">
        <w:rPr>
          <w:rFonts w:ascii="Arial" w:hAnsi="Arial" w:cs="Arial"/>
          <w:sz w:val="22"/>
          <w:szCs w:val="22"/>
        </w:rPr>
        <w:t xml:space="preserve">  It is not intended to provide a definition for serious disrepair, with reliance being placed on the professional judgement of officers involved.  </w:t>
      </w:r>
    </w:p>
    <w:p w14:paraId="3F6948D6" w14:textId="77777777" w:rsidR="00714521" w:rsidRPr="00967E2B" w:rsidRDefault="00714521" w:rsidP="00714521">
      <w:pPr>
        <w:pStyle w:val="ListParagraph"/>
        <w:rPr>
          <w:rFonts w:ascii="Arial" w:hAnsi="Arial" w:cs="Arial"/>
          <w:sz w:val="22"/>
          <w:szCs w:val="22"/>
        </w:rPr>
      </w:pPr>
    </w:p>
    <w:p w14:paraId="3F265896"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Officers will have regard to the elements contained within the Scottish Housing Quality Standard Scottish Government guidance (see Appendix F).  All cases of this kind will be approached in a consistent manner, with supporting evidence being collected, showing the reasonableness and the proportional response to the issue involved.</w:t>
      </w:r>
    </w:p>
    <w:p w14:paraId="3D213F72" w14:textId="77777777" w:rsidR="00714521" w:rsidRPr="00967E2B" w:rsidRDefault="00714521" w:rsidP="00714521">
      <w:pPr>
        <w:pStyle w:val="ListParagraph"/>
        <w:rPr>
          <w:rFonts w:ascii="Arial" w:hAnsi="Arial" w:cs="Arial"/>
          <w:sz w:val="22"/>
          <w:szCs w:val="22"/>
        </w:rPr>
      </w:pPr>
    </w:p>
    <w:p w14:paraId="60DFF774"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There is no definition for </w:t>
      </w:r>
      <w:r w:rsidRPr="00256E98">
        <w:rPr>
          <w:rFonts w:ascii="Arial" w:hAnsi="Arial" w:cs="Arial"/>
          <w:i/>
          <w:iCs/>
          <w:sz w:val="22"/>
          <w:szCs w:val="22"/>
          <w:u w:val="single"/>
        </w:rPr>
        <w:t>“in need of repair”</w:t>
      </w:r>
      <w:r w:rsidRPr="00967E2B">
        <w:rPr>
          <w:rFonts w:ascii="Arial" w:hAnsi="Arial" w:cs="Arial"/>
          <w:sz w:val="22"/>
          <w:szCs w:val="22"/>
        </w:rPr>
        <w:t xml:space="preserve"> within the Housing (Scotland) Act 2006.  The Housing (Scotland) Act 1987 allows houses deemed to </w:t>
      </w:r>
      <w:proofErr w:type="gramStart"/>
      <w:r w:rsidRPr="00967E2B">
        <w:rPr>
          <w:rFonts w:ascii="Arial" w:hAnsi="Arial" w:cs="Arial"/>
          <w:sz w:val="22"/>
          <w:szCs w:val="22"/>
        </w:rPr>
        <w:t>be in need of</w:t>
      </w:r>
      <w:proofErr w:type="gramEnd"/>
      <w:r w:rsidRPr="00967E2B">
        <w:rPr>
          <w:rFonts w:ascii="Arial" w:hAnsi="Arial" w:cs="Arial"/>
          <w:sz w:val="22"/>
          <w:szCs w:val="22"/>
        </w:rPr>
        <w:t xml:space="preserve"> repair as though they were in a state of serious disrepair.  As with serious disrepair, it is not intended to provide a </w:t>
      </w:r>
      <w:r w:rsidRPr="00967E2B">
        <w:rPr>
          <w:rFonts w:ascii="Arial" w:hAnsi="Arial" w:cs="Arial"/>
          <w:sz w:val="22"/>
          <w:szCs w:val="22"/>
        </w:rPr>
        <w:lastRenderedPageBreak/>
        <w:t>definition and reliance will be placed on the professional judgement of officers.  All cases will be approached in a consistent manner, with supporting evidence being collected, showing the reasonableness and the proportional response to the issue involved.</w:t>
      </w:r>
    </w:p>
    <w:p w14:paraId="0B251122" w14:textId="77777777" w:rsidR="00714521" w:rsidRPr="00967E2B" w:rsidRDefault="00714521" w:rsidP="00714521">
      <w:pPr>
        <w:pStyle w:val="ListParagraph"/>
        <w:rPr>
          <w:rFonts w:ascii="Arial" w:hAnsi="Arial" w:cs="Arial"/>
          <w:sz w:val="22"/>
          <w:szCs w:val="22"/>
        </w:rPr>
      </w:pPr>
    </w:p>
    <w:p w14:paraId="6CF63515" w14:textId="6AA1EBCD"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The sub-standard criteria can be applied either on an HRA basis or out-with an HRA on an individual house basis.  </w:t>
      </w:r>
    </w:p>
    <w:p w14:paraId="78765D5A" w14:textId="77777777" w:rsidR="00714521" w:rsidRPr="00967E2B" w:rsidRDefault="00714521" w:rsidP="00714521">
      <w:pPr>
        <w:rPr>
          <w:rFonts w:ascii="Arial" w:hAnsi="Arial" w:cs="Arial"/>
          <w:b/>
          <w:bCs/>
          <w:sz w:val="22"/>
          <w:szCs w:val="22"/>
        </w:rPr>
      </w:pPr>
    </w:p>
    <w:p w14:paraId="2A1A4000" w14:textId="77777777" w:rsidR="00714521" w:rsidRPr="00967E2B" w:rsidRDefault="00714521" w:rsidP="00714521">
      <w:pPr>
        <w:ind w:left="1440"/>
        <w:rPr>
          <w:rFonts w:ascii="Arial" w:hAnsi="Arial" w:cs="Arial"/>
          <w:sz w:val="22"/>
          <w:szCs w:val="22"/>
        </w:rPr>
      </w:pPr>
      <w:r w:rsidRPr="00967E2B">
        <w:rPr>
          <w:rFonts w:ascii="Arial" w:hAnsi="Arial" w:cs="Arial"/>
          <w:b/>
          <w:bCs/>
          <w:sz w:val="22"/>
          <w:szCs w:val="22"/>
        </w:rPr>
        <w:t xml:space="preserve">HRA - Area basis </w:t>
      </w:r>
      <w:r w:rsidRPr="00967E2B">
        <w:rPr>
          <w:rFonts w:ascii="Arial" w:hAnsi="Arial" w:cs="Arial"/>
          <w:sz w:val="22"/>
          <w:szCs w:val="22"/>
        </w:rPr>
        <w:tab/>
      </w:r>
      <w:r w:rsidRPr="00967E2B">
        <w:rPr>
          <w:rFonts w:ascii="Arial" w:hAnsi="Arial" w:cs="Arial"/>
          <w:sz w:val="22"/>
          <w:szCs w:val="22"/>
          <w:u w:val="single"/>
        </w:rPr>
        <w:t>Local Authority Powers:</w:t>
      </w:r>
      <w:r w:rsidRPr="00967E2B">
        <w:rPr>
          <w:rFonts w:ascii="Arial" w:hAnsi="Arial" w:cs="Arial"/>
          <w:sz w:val="22"/>
          <w:szCs w:val="22"/>
        </w:rPr>
        <w:t xml:space="preserve">  </w:t>
      </w:r>
    </w:p>
    <w:p w14:paraId="30E79822" w14:textId="77777777" w:rsidR="004D61B9" w:rsidRDefault="00714521" w:rsidP="004D61B9">
      <w:pPr>
        <w:pStyle w:val="ListParagraph"/>
        <w:numPr>
          <w:ilvl w:val="8"/>
          <w:numId w:val="40"/>
        </w:numPr>
        <w:ind w:left="3969"/>
        <w:rPr>
          <w:rFonts w:ascii="Arial" w:hAnsi="Arial" w:cs="Arial"/>
          <w:sz w:val="22"/>
          <w:szCs w:val="22"/>
        </w:rPr>
      </w:pPr>
      <w:r w:rsidRPr="004D61B9">
        <w:rPr>
          <w:rFonts w:ascii="Arial" w:hAnsi="Arial" w:cs="Arial"/>
          <w:sz w:val="22"/>
          <w:szCs w:val="22"/>
        </w:rPr>
        <w:t>Work Notice</w:t>
      </w:r>
    </w:p>
    <w:p w14:paraId="59CEDCDA" w14:textId="77777777" w:rsidR="004D61B9" w:rsidRDefault="00714521" w:rsidP="004D61B9">
      <w:pPr>
        <w:pStyle w:val="ListParagraph"/>
        <w:numPr>
          <w:ilvl w:val="8"/>
          <w:numId w:val="40"/>
        </w:numPr>
        <w:ind w:left="3969"/>
        <w:rPr>
          <w:rFonts w:ascii="Arial" w:hAnsi="Arial" w:cs="Arial"/>
          <w:sz w:val="22"/>
          <w:szCs w:val="22"/>
        </w:rPr>
      </w:pPr>
      <w:r w:rsidRPr="004D61B9">
        <w:rPr>
          <w:rFonts w:ascii="Arial" w:hAnsi="Arial" w:cs="Arial"/>
          <w:sz w:val="22"/>
          <w:szCs w:val="22"/>
        </w:rPr>
        <w:t>Demolition Notice</w:t>
      </w:r>
    </w:p>
    <w:p w14:paraId="1D05804B" w14:textId="77777777" w:rsidR="004D61B9" w:rsidRDefault="00714521" w:rsidP="004D61B9">
      <w:pPr>
        <w:pStyle w:val="ListParagraph"/>
        <w:numPr>
          <w:ilvl w:val="8"/>
          <w:numId w:val="40"/>
        </w:numPr>
        <w:ind w:left="3969"/>
        <w:rPr>
          <w:rFonts w:ascii="Arial" w:hAnsi="Arial" w:cs="Arial"/>
          <w:sz w:val="22"/>
          <w:szCs w:val="22"/>
        </w:rPr>
      </w:pPr>
      <w:r w:rsidRPr="004D61B9">
        <w:rPr>
          <w:rFonts w:ascii="Arial" w:hAnsi="Arial" w:cs="Arial"/>
          <w:sz w:val="22"/>
          <w:szCs w:val="22"/>
        </w:rPr>
        <w:t>Closing Order (Housing (Scotland) Act 1987)</w:t>
      </w:r>
    </w:p>
    <w:p w14:paraId="6F7E15E7" w14:textId="3BBEAD27" w:rsidR="00714521" w:rsidRPr="004D61B9" w:rsidRDefault="00714521" w:rsidP="004D61B9">
      <w:pPr>
        <w:pStyle w:val="ListParagraph"/>
        <w:numPr>
          <w:ilvl w:val="8"/>
          <w:numId w:val="40"/>
        </w:numPr>
        <w:ind w:left="3969"/>
        <w:rPr>
          <w:rFonts w:ascii="Arial" w:hAnsi="Arial" w:cs="Arial"/>
          <w:sz w:val="22"/>
          <w:szCs w:val="22"/>
        </w:rPr>
      </w:pPr>
      <w:r w:rsidRPr="004D61B9">
        <w:rPr>
          <w:rFonts w:ascii="Arial" w:hAnsi="Arial" w:cs="Arial"/>
          <w:sz w:val="22"/>
          <w:szCs w:val="22"/>
        </w:rPr>
        <w:t>Demolition Order (Housing (Scotland) Act 1987)</w:t>
      </w:r>
    </w:p>
    <w:p w14:paraId="531B3B00" w14:textId="77777777" w:rsidR="00714521" w:rsidRPr="00967E2B" w:rsidRDefault="00714521" w:rsidP="00714521">
      <w:pPr>
        <w:ind w:left="1440"/>
        <w:rPr>
          <w:rFonts w:ascii="Arial" w:hAnsi="Arial" w:cs="Arial"/>
          <w:sz w:val="22"/>
          <w:szCs w:val="22"/>
        </w:rPr>
      </w:pPr>
    </w:p>
    <w:p w14:paraId="56B3410C" w14:textId="77777777" w:rsidR="00714521" w:rsidRPr="00967E2B" w:rsidRDefault="00714521" w:rsidP="00C767DC">
      <w:pPr>
        <w:ind w:left="3600"/>
        <w:rPr>
          <w:rFonts w:ascii="Arial" w:hAnsi="Arial" w:cs="Arial"/>
          <w:sz w:val="22"/>
          <w:szCs w:val="22"/>
        </w:rPr>
      </w:pPr>
      <w:r w:rsidRPr="00967E2B">
        <w:rPr>
          <w:rFonts w:ascii="Arial" w:hAnsi="Arial" w:cs="Arial"/>
          <w:sz w:val="22"/>
          <w:szCs w:val="22"/>
          <w:u w:val="single"/>
        </w:rPr>
        <w:t>Work Notice can also require</w:t>
      </w:r>
      <w:r w:rsidRPr="00967E2B">
        <w:rPr>
          <w:rFonts w:ascii="Arial" w:hAnsi="Arial" w:cs="Arial"/>
          <w:sz w:val="22"/>
          <w:szCs w:val="22"/>
        </w:rPr>
        <w:t xml:space="preserve">:  </w:t>
      </w:r>
    </w:p>
    <w:p w14:paraId="35D33F3A" w14:textId="07B613B4" w:rsidR="00714521" w:rsidRPr="00C767DC" w:rsidRDefault="00714521" w:rsidP="00C767DC">
      <w:pPr>
        <w:pStyle w:val="ListParagraph"/>
        <w:numPr>
          <w:ilvl w:val="8"/>
          <w:numId w:val="42"/>
        </w:numPr>
        <w:ind w:left="3969"/>
        <w:rPr>
          <w:rFonts w:ascii="Arial" w:hAnsi="Arial" w:cs="Arial"/>
          <w:sz w:val="22"/>
          <w:szCs w:val="22"/>
        </w:rPr>
      </w:pPr>
      <w:r w:rsidRPr="00C767DC">
        <w:rPr>
          <w:rFonts w:ascii="Arial" w:hAnsi="Arial" w:cs="Arial"/>
          <w:sz w:val="22"/>
          <w:szCs w:val="22"/>
        </w:rPr>
        <w:t xml:space="preserve">works to improve Safety and Security of any persons or </w:t>
      </w:r>
      <w:proofErr w:type="gramStart"/>
      <w:r w:rsidRPr="00C767DC">
        <w:rPr>
          <w:rFonts w:ascii="Arial" w:hAnsi="Arial" w:cs="Arial"/>
          <w:sz w:val="22"/>
          <w:szCs w:val="22"/>
        </w:rPr>
        <w:t>houses;</w:t>
      </w:r>
      <w:proofErr w:type="gramEnd"/>
    </w:p>
    <w:p w14:paraId="042D740F" w14:textId="03047E5C" w:rsidR="00714521" w:rsidRPr="00C767DC" w:rsidRDefault="00714521" w:rsidP="00C767DC">
      <w:pPr>
        <w:pStyle w:val="ListParagraph"/>
        <w:numPr>
          <w:ilvl w:val="8"/>
          <w:numId w:val="42"/>
        </w:numPr>
        <w:ind w:left="3969"/>
        <w:rPr>
          <w:rFonts w:ascii="Arial" w:hAnsi="Arial" w:cs="Arial"/>
          <w:sz w:val="22"/>
          <w:szCs w:val="22"/>
        </w:rPr>
      </w:pPr>
      <w:r w:rsidRPr="00C767DC">
        <w:rPr>
          <w:rFonts w:ascii="Arial" w:hAnsi="Arial" w:cs="Arial"/>
          <w:sz w:val="22"/>
          <w:szCs w:val="22"/>
        </w:rPr>
        <w:t xml:space="preserve">the reduced </w:t>
      </w:r>
      <w:proofErr w:type="gramStart"/>
      <w:r w:rsidRPr="00C767DC">
        <w:rPr>
          <w:rFonts w:ascii="Arial" w:hAnsi="Arial" w:cs="Arial"/>
          <w:sz w:val="22"/>
          <w:szCs w:val="22"/>
        </w:rPr>
        <w:t>long term</w:t>
      </w:r>
      <w:proofErr w:type="gramEnd"/>
      <w:r w:rsidRPr="00C767DC">
        <w:rPr>
          <w:rFonts w:ascii="Arial" w:hAnsi="Arial" w:cs="Arial"/>
          <w:sz w:val="22"/>
          <w:szCs w:val="22"/>
        </w:rPr>
        <w:t xml:space="preserve"> costs of maintaining any houses;</w:t>
      </w:r>
    </w:p>
    <w:p w14:paraId="5ECA0AB6" w14:textId="77777777" w:rsidR="00714521" w:rsidRDefault="00714521" w:rsidP="00714521">
      <w:pPr>
        <w:ind w:left="1440"/>
        <w:rPr>
          <w:rFonts w:ascii="Arial" w:hAnsi="Arial" w:cs="Arial"/>
          <w:b/>
          <w:bCs/>
          <w:sz w:val="22"/>
          <w:szCs w:val="22"/>
        </w:rPr>
      </w:pPr>
    </w:p>
    <w:p w14:paraId="08F8A428" w14:textId="77777777" w:rsidR="004D61B9" w:rsidRPr="004D61B9" w:rsidRDefault="004D61B9" w:rsidP="00714521">
      <w:pPr>
        <w:ind w:left="1440"/>
        <w:rPr>
          <w:rFonts w:ascii="Arial" w:hAnsi="Arial" w:cs="Arial"/>
          <w:b/>
          <w:bCs/>
          <w:sz w:val="22"/>
          <w:szCs w:val="22"/>
        </w:rPr>
      </w:pPr>
    </w:p>
    <w:p w14:paraId="28559BB9" w14:textId="77777777" w:rsidR="00C75850" w:rsidRDefault="00714521" w:rsidP="00714521">
      <w:pPr>
        <w:ind w:left="1440"/>
        <w:rPr>
          <w:rFonts w:ascii="Arial" w:hAnsi="Arial" w:cs="Arial"/>
          <w:b/>
          <w:bCs/>
          <w:sz w:val="22"/>
          <w:szCs w:val="22"/>
        </w:rPr>
      </w:pPr>
      <w:r w:rsidRPr="00967E2B">
        <w:rPr>
          <w:rFonts w:ascii="Arial" w:hAnsi="Arial" w:cs="Arial"/>
          <w:b/>
          <w:bCs/>
          <w:sz w:val="22"/>
          <w:szCs w:val="22"/>
        </w:rPr>
        <w:t>Out-with an HRA -</w:t>
      </w:r>
    </w:p>
    <w:p w14:paraId="0809C8DA" w14:textId="465C26A5" w:rsidR="00714521" w:rsidRPr="00967E2B" w:rsidRDefault="00714521" w:rsidP="00714521">
      <w:pPr>
        <w:ind w:left="1440"/>
        <w:rPr>
          <w:rFonts w:ascii="Arial" w:hAnsi="Arial" w:cs="Arial"/>
          <w:sz w:val="22"/>
          <w:szCs w:val="22"/>
        </w:rPr>
      </w:pPr>
      <w:r w:rsidRPr="00967E2B">
        <w:rPr>
          <w:rFonts w:ascii="Arial" w:hAnsi="Arial" w:cs="Arial"/>
          <w:b/>
          <w:bCs/>
          <w:sz w:val="22"/>
          <w:szCs w:val="22"/>
        </w:rPr>
        <w:t>Individual House</w:t>
      </w:r>
      <w:r w:rsidRPr="00967E2B">
        <w:rPr>
          <w:rFonts w:ascii="Arial" w:hAnsi="Arial" w:cs="Arial"/>
          <w:sz w:val="22"/>
          <w:szCs w:val="22"/>
        </w:rPr>
        <w:tab/>
      </w:r>
      <w:r w:rsidRPr="00967E2B">
        <w:rPr>
          <w:rFonts w:ascii="Arial" w:hAnsi="Arial" w:cs="Arial"/>
          <w:sz w:val="22"/>
          <w:szCs w:val="22"/>
          <w:u w:val="single"/>
        </w:rPr>
        <w:t>Local Authority Powers:</w:t>
      </w:r>
      <w:r w:rsidRPr="00967E2B">
        <w:rPr>
          <w:rFonts w:ascii="Arial" w:hAnsi="Arial" w:cs="Arial"/>
          <w:sz w:val="22"/>
          <w:szCs w:val="22"/>
        </w:rPr>
        <w:t xml:space="preserve">  </w:t>
      </w:r>
    </w:p>
    <w:p w14:paraId="7A6B19C6" w14:textId="7F646ECC" w:rsidR="00714521" w:rsidRPr="00864535" w:rsidRDefault="00714521" w:rsidP="00864535">
      <w:pPr>
        <w:pStyle w:val="ListParagraph"/>
        <w:numPr>
          <w:ilvl w:val="0"/>
          <w:numId w:val="43"/>
        </w:numPr>
        <w:ind w:left="3969"/>
        <w:rPr>
          <w:rFonts w:ascii="Arial" w:hAnsi="Arial" w:cs="Arial"/>
          <w:sz w:val="22"/>
          <w:szCs w:val="22"/>
        </w:rPr>
      </w:pPr>
      <w:r w:rsidRPr="00864535">
        <w:rPr>
          <w:rFonts w:ascii="Arial" w:hAnsi="Arial" w:cs="Arial"/>
          <w:sz w:val="22"/>
          <w:szCs w:val="22"/>
        </w:rPr>
        <w:t>Work Notice</w:t>
      </w:r>
    </w:p>
    <w:p w14:paraId="79C8C52D" w14:textId="2F4D0F5D" w:rsidR="00714521" w:rsidRPr="00864535" w:rsidRDefault="00714521" w:rsidP="00864535">
      <w:pPr>
        <w:pStyle w:val="ListParagraph"/>
        <w:numPr>
          <w:ilvl w:val="0"/>
          <w:numId w:val="43"/>
        </w:numPr>
        <w:ind w:left="3969"/>
        <w:rPr>
          <w:rFonts w:ascii="Arial" w:hAnsi="Arial" w:cs="Arial"/>
          <w:sz w:val="22"/>
          <w:szCs w:val="22"/>
        </w:rPr>
      </w:pPr>
      <w:r w:rsidRPr="00864535">
        <w:rPr>
          <w:rFonts w:ascii="Arial" w:hAnsi="Arial" w:cs="Arial"/>
          <w:sz w:val="22"/>
          <w:szCs w:val="22"/>
        </w:rPr>
        <w:t>Closing Order (Housing (Scotland) Act 1987)</w:t>
      </w:r>
    </w:p>
    <w:p w14:paraId="2641401E" w14:textId="258340B9" w:rsidR="00714521" w:rsidRPr="00864535" w:rsidRDefault="00714521" w:rsidP="00864535">
      <w:pPr>
        <w:pStyle w:val="ListParagraph"/>
        <w:numPr>
          <w:ilvl w:val="0"/>
          <w:numId w:val="43"/>
        </w:numPr>
        <w:ind w:left="3969"/>
        <w:rPr>
          <w:rFonts w:ascii="Arial" w:hAnsi="Arial" w:cs="Arial"/>
          <w:sz w:val="22"/>
          <w:szCs w:val="22"/>
        </w:rPr>
      </w:pPr>
      <w:r w:rsidRPr="00864535">
        <w:rPr>
          <w:rFonts w:ascii="Arial" w:hAnsi="Arial" w:cs="Arial"/>
          <w:sz w:val="22"/>
          <w:szCs w:val="22"/>
        </w:rPr>
        <w:t>Demolition Order (Housing (Scotland) Act 1987)</w:t>
      </w:r>
    </w:p>
    <w:p w14:paraId="460ABFA8" w14:textId="77777777" w:rsidR="004D61B9" w:rsidRDefault="004D61B9" w:rsidP="00714521">
      <w:pPr>
        <w:ind w:left="1440"/>
        <w:rPr>
          <w:rFonts w:ascii="Arial" w:hAnsi="Arial" w:cs="Arial"/>
          <w:sz w:val="22"/>
          <w:szCs w:val="22"/>
        </w:rPr>
      </w:pPr>
    </w:p>
    <w:p w14:paraId="7F5579C8" w14:textId="77777777" w:rsidR="00C75850" w:rsidRDefault="00C75850" w:rsidP="00714521">
      <w:pPr>
        <w:ind w:left="1440"/>
        <w:rPr>
          <w:rFonts w:ascii="Arial" w:hAnsi="Arial" w:cs="Arial"/>
          <w:sz w:val="22"/>
          <w:szCs w:val="22"/>
        </w:rPr>
      </w:pPr>
    </w:p>
    <w:p w14:paraId="3045809D" w14:textId="2D62E57D" w:rsidR="00714521" w:rsidRPr="00967E2B" w:rsidRDefault="00714521" w:rsidP="00714521">
      <w:pPr>
        <w:ind w:left="1440"/>
        <w:rPr>
          <w:rFonts w:ascii="Arial" w:hAnsi="Arial" w:cs="Arial"/>
          <w:sz w:val="22"/>
          <w:szCs w:val="22"/>
        </w:rPr>
      </w:pPr>
      <w:r w:rsidRPr="00967E2B">
        <w:rPr>
          <w:rFonts w:ascii="Arial" w:hAnsi="Arial" w:cs="Arial"/>
          <w:sz w:val="22"/>
          <w:szCs w:val="22"/>
        </w:rPr>
        <w:t>When an HRA is not in place, Work Notices can only be used on an individual house basis to deal with sub-standard housing issues. They cannot deal with amenity issues.</w:t>
      </w:r>
    </w:p>
    <w:p w14:paraId="7563C5F9" w14:textId="77777777" w:rsidR="00714521" w:rsidRPr="00967E2B" w:rsidRDefault="00714521" w:rsidP="00714521">
      <w:pPr>
        <w:ind w:left="1440"/>
        <w:rPr>
          <w:rFonts w:ascii="Arial" w:hAnsi="Arial" w:cs="Arial"/>
          <w:sz w:val="22"/>
          <w:szCs w:val="22"/>
        </w:rPr>
      </w:pPr>
    </w:p>
    <w:p w14:paraId="0FAED17A" w14:textId="77777777" w:rsidR="00714521" w:rsidRPr="00967E2B" w:rsidRDefault="00714521" w:rsidP="00714521">
      <w:pPr>
        <w:ind w:left="1440"/>
        <w:rPr>
          <w:rFonts w:ascii="Arial" w:hAnsi="Arial" w:cs="Arial"/>
          <w:sz w:val="22"/>
          <w:szCs w:val="22"/>
        </w:rPr>
      </w:pPr>
    </w:p>
    <w:p w14:paraId="40A6FE13" w14:textId="0D2DEEE9" w:rsidR="00714521" w:rsidRPr="00AE1F35" w:rsidRDefault="00714521" w:rsidP="00714521">
      <w:pPr>
        <w:ind w:left="1440"/>
        <w:rPr>
          <w:rFonts w:ascii="Arial" w:hAnsi="Arial" w:cs="Arial"/>
          <w:i/>
          <w:iCs/>
          <w:sz w:val="22"/>
          <w:szCs w:val="22"/>
        </w:rPr>
      </w:pPr>
      <w:r w:rsidRPr="00967E2B">
        <w:rPr>
          <w:rFonts w:ascii="Arial" w:hAnsi="Arial" w:cs="Arial"/>
          <w:b/>
          <w:bCs/>
          <w:sz w:val="22"/>
          <w:szCs w:val="22"/>
        </w:rPr>
        <w:t>Criteria 2:</w:t>
      </w:r>
      <w:r w:rsidRPr="00967E2B">
        <w:rPr>
          <w:rFonts w:ascii="Arial" w:hAnsi="Arial" w:cs="Arial"/>
          <w:sz w:val="22"/>
          <w:szCs w:val="22"/>
        </w:rPr>
        <w:t xml:space="preserve">  </w:t>
      </w:r>
      <w:r w:rsidRPr="00967E2B">
        <w:rPr>
          <w:rFonts w:ascii="Arial" w:hAnsi="Arial" w:cs="Arial"/>
          <w:sz w:val="22"/>
          <w:szCs w:val="22"/>
        </w:rPr>
        <w:tab/>
      </w:r>
      <w:r w:rsidRPr="00AE1F35">
        <w:rPr>
          <w:rFonts w:ascii="Arial" w:hAnsi="Arial" w:cs="Arial"/>
          <w:i/>
          <w:iCs/>
          <w:sz w:val="22"/>
          <w:szCs w:val="22"/>
        </w:rPr>
        <w:t xml:space="preserve">“…the appearance or state of repair of any houses in the locality </w:t>
      </w:r>
      <w:proofErr w:type="gramStart"/>
      <w:r w:rsidRPr="00AE1F35">
        <w:rPr>
          <w:rFonts w:ascii="Arial" w:hAnsi="Arial" w:cs="Arial"/>
          <w:i/>
          <w:iCs/>
          <w:sz w:val="22"/>
          <w:szCs w:val="22"/>
        </w:rPr>
        <w:t>is</w:t>
      </w:r>
      <w:proofErr w:type="gramEnd"/>
      <w:r w:rsidRPr="00AE1F35">
        <w:rPr>
          <w:rFonts w:ascii="Arial" w:hAnsi="Arial" w:cs="Arial"/>
          <w:i/>
          <w:iCs/>
          <w:sz w:val="22"/>
          <w:szCs w:val="22"/>
        </w:rPr>
        <w:t xml:space="preserve"> </w:t>
      </w:r>
    </w:p>
    <w:p w14:paraId="616E070D" w14:textId="77777777" w:rsidR="00714521" w:rsidRPr="00AE1F35" w:rsidRDefault="00714521" w:rsidP="00714521">
      <w:pPr>
        <w:ind w:left="1440"/>
        <w:rPr>
          <w:rFonts w:ascii="Arial" w:hAnsi="Arial" w:cs="Arial"/>
          <w:i/>
          <w:iCs/>
          <w:sz w:val="22"/>
          <w:szCs w:val="22"/>
        </w:rPr>
      </w:pPr>
      <w:r w:rsidRPr="00AE1F35">
        <w:rPr>
          <w:rFonts w:ascii="Arial" w:hAnsi="Arial" w:cs="Arial"/>
          <w:i/>
          <w:iCs/>
          <w:sz w:val="22"/>
          <w:szCs w:val="22"/>
        </w:rPr>
        <w:tab/>
      </w:r>
      <w:r w:rsidRPr="00AE1F35">
        <w:rPr>
          <w:rFonts w:ascii="Arial" w:hAnsi="Arial" w:cs="Arial"/>
          <w:i/>
          <w:iCs/>
          <w:sz w:val="22"/>
          <w:szCs w:val="22"/>
        </w:rPr>
        <w:tab/>
        <w:t>adversely affecting the amenity of that locality”</w:t>
      </w:r>
    </w:p>
    <w:p w14:paraId="076C3FB4" w14:textId="77777777" w:rsidR="00714521" w:rsidRPr="00967E2B" w:rsidRDefault="00714521" w:rsidP="00714521">
      <w:pPr>
        <w:pStyle w:val="ListParagraph"/>
        <w:rPr>
          <w:rFonts w:ascii="Arial" w:hAnsi="Arial" w:cs="Arial"/>
          <w:b/>
          <w:bCs/>
          <w:sz w:val="22"/>
          <w:szCs w:val="22"/>
        </w:rPr>
      </w:pPr>
    </w:p>
    <w:p w14:paraId="45EE39B3"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No legal definition has been provided.  Given the range of factors that could be </w:t>
      </w:r>
      <w:proofErr w:type="gramStart"/>
      <w:r w:rsidRPr="00967E2B">
        <w:rPr>
          <w:rFonts w:ascii="Arial" w:hAnsi="Arial" w:cs="Arial"/>
          <w:sz w:val="22"/>
          <w:szCs w:val="22"/>
        </w:rPr>
        <w:t>taken into account</w:t>
      </w:r>
      <w:proofErr w:type="gramEnd"/>
      <w:r w:rsidRPr="00967E2B">
        <w:rPr>
          <w:rFonts w:ascii="Arial" w:hAnsi="Arial" w:cs="Arial"/>
          <w:sz w:val="22"/>
          <w:szCs w:val="22"/>
        </w:rPr>
        <w:t xml:space="preserve"> in deciding whether the amenity of an area is being affected, it is not intended to set criteria for determining this element.  Consideration is however likely to include previous officer involvement in the addressing condition in the area, views of </w:t>
      </w:r>
      <w:proofErr w:type="gramStart"/>
      <w:r w:rsidRPr="00967E2B">
        <w:rPr>
          <w:rFonts w:ascii="Arial" w:hAnsi="Arial" w:cs="Arial"/>
          <w:sz w:val="22"/>
          <w:szCs w:val="22"/>
        </w:rPr>
        <w:t>local residents</w:t>
      </w:r>
      <w:proofErr w:type="gramEnd"/>
      <w:r w:rsidRPr="00967E2B">
        <w:rPr>
          <w:rFonts w:ascii="Arial" w:hAnsi="Arial" w:cs="Arial"/>
          <w:sz w:val="22"/>
          <w:szCs w:val="22"/>
        </w:rPr>
        <w:t>, any impact on house valuations, comparisons with other areas, number of empty houses, the effect that taking no action is likely to have as well as best value considerations.</w:t>
      </w:r>
    </w:p>
    <w:p w14:paraId="2DCBD5F7" w14:textId="77777777" w:rsidR="00714521" w:rsidRPr="00967E2B" w:rsidRDefault="00714521" w:rsidP="00714521">
      <w:pPr>
        <w:pStyle w:val="ListParagraph"/>
        <w:ind w:left="1276"/>
        <w:rPr>
          <w:rFonts w:ascii="Arial" w:hAnsi="Arial" w:cs="Arial"/>
          <w:b/>
          <w:bCs/>
          <w:sz w:val="22"/>
          <w:szCs w:val="22"/>
        </w:rPr>
      </w:pPr>
    </w:p>
    <w:p w14:paraId="39B2F98B"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Where an Amenity only designation is made and there are some houses that require work to bring them up to a reasonable standard, as long as there was not a significant </w:t>
      </w:r>
      <w:proofErr w:type="gramStart"/>
      <w:r w:rsidRPr="00967E2B">
        <w:rPr>
          <w:rFonts w:ascii="Arial" w:hAnsi="Arial" w:cs="Arial"/>
          <w:sz w:val="22"/>
          <w:szCs w:val="22"/>
        </w:rPr>
        <w:t>amount</w:t>
      </w:r>
      <w:proofErr w:type="gramEnd"/>
      <w:r w:rsidRPr="00967E2B">
        <w:rPr>
          <w:rFonts w:ascii="Arial" w:hAnsi="Arial" w:cs="Arial"/>
          <w:sz w:val="22"/>
          <w:szCs w:val="22"/>
        </w:rPr>
        <w:t xml:space="preserve"> of properties falling into the substandard category, then work notices could be issued. </w:t>
      </w:r>
      <w:proofErr w:type="gramStart"/>
      <w:r w:rsidRPr="00967E2B">
        <w:rPr>
          <w:rFonts w:ascii="Arial" w:hAnsi="Arial" w:cs="Arial"/>
          <w:sz w:val="22"/>
          <w:szCs w:val="22"/>
        </w:rPr>
        <w:t>Otherwise</w:t>
      </w:r>
      <w:proofErr w:type="gramEnd"/>
      <w:r w:rsidRPr="00967E2B">
        <w:rPr>
          <w:rFonts w:ascii="Arial" w:hAnsi="Arial" w:cs="Arial"/>
          <w:sz w:val="22"/>
          <w:szCs w:val="22"/>
        </w:rPr>
        <w:t xml:space="preserve"> the HRA would need to be designated on both an Amenity basis and a Sub-standard basis.</w:t>
      </w:r>
    </w:p>
    <w:p w14:paraId="221C1AB8" w14:textId="77777777" w:rsidR="00714521" w:rsidRPr="00967E2B" w:rsidRDefault="00714521" w:rsidP="00714521">
      <w:pPr>
        <w:pStyle w:val="ListParagraph"/>
        <w:rPr>
          <w:rFonts w:ascii="Arial" w:hAnsi="Arial" w:cs="Arial"/>
          <w:sz w:val="22"/>
          <w:szCs w:val="22"/>
        </w:rPr>
      </w:pPr>
    </w:p>
    <w:p w14:paraId="4C354089"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There will be a reliance on the professional judgement of officers involved to assess the situation, collect the necessary evidence, showing the reasonableness and the proportional response to the issue involved.  Consideration can be given to age, character, </w:t>
      </w:r>
      <w:proofErr w:type="gramStart"/>
      <w:r w:rsidRPr="00967E2B">
        <w:rPr>
          <w:rFonts w:ascii="Arial" w:hAnsi="Arial" w:cs="Arial"/>
          <w:sz w:val="22"/>
          <w:szCs w:val="22"/>
        </w:rPr>
        <w:t>location</w:t>
      </w:r>
      <w:proofErr w:type="gramEnd"/>
      <w:r w:rsidRPr="00967E2B">
        <w:rPr>
          <w:rFonts w:ascii="Arial" w:hAnsi="Arial" w:cs="Arial"/>
          <w:sz w:val="22"/>
          <w:szCs w:val="22"/>
        </w:rPr>
        <w:t xml:space="preserve"> and internal decorative repair of a property for this amenity criterion.  </w:t>
      </w:r>
    </w:p>
    <w:p w14:paraId="31F9AB93" w14:textId="58434F6C" w:rsidR="000712F9" w:rsidRDefault="000712F9">
      <w:pPr>
        <w:rPr>
          <w:rFonts w:ascii="Arial" w:hAnsi="Arial" w:cs="Arial"/>
          <w:sz w:val="22"/>
          <w:szCs w:val="22"/>
        </w:rPr>
      </w:pPr>
      <w:r>
        <w:rPr>
          <w:rFonts w:ascii="Arial" w:hAnsi="Arial" w:cs="Arial"/>
          <w:sz w:val="22"/>
          <w:szCs w:val="22"/>
        </w:rPr>
        <w:br w:type="page"/>
      </w:r>
    </w:p>
    <w:p w14:paraId="294AC704" w14:textId="77777777" w:rsidR="00714521" w:rsidRPr="00967E2B" w:rsidRDefault="00714521" w:rsidP="00714521">
      <w:pPr>
        <w:pStyle w:val="ListParagraph"/>
        <w:rPr>
          <w:rFonts w:ascii="Arial" w:hAnsi="Arial" w:cs="Arial"/>
          <w:sz w:val="22"/>
          <w:szCs w:val="22"/>
        </w:rPr>
      </w:pPr>
    </w:p>
    <w:p w14:paraId="2C062968" w14:textId="2269B443"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Designations made on the sole criterion of amenity can only be made on an area basis.</w:t>
      </w:r>
    </w:p>
    <w:p w14:paraId="6FF41793" w14:textId="77777777" w:rsidR="00714521" w:rsidRPr="00967E2B" w:rsidRDefault="00714521" w:rsidP="00714521">
      <w:pPr>
        <w:pStyle w:val="ListParagraph"/>
        <w:rPr>
          <w:rFonts w:ascii="Arial" w:hAnsi="Arial" w:cs="Arial"/>
          <w:b/>
          <w:bCs/>
          <w:sz w:val="22"/>
          <w:szCs w:val="22"/>
        </w:rPr>
      </w:pPr>
    </w:p>
    <w:p w14:paraId="1295C724" w14:textId="71DB1D09" w:rsidR="00714521" w:rsidRPr="00967E2B" w:rsidRDefault="00714521" w:rsidP="00714521">
      <w:pPr>
        <w:ind w:left="1440"/>
        <w:rPr>
          <w:rFonts w:ascii="Arial" w:hAnsi="Arial" w:cs="Arial"/>
          <w:b/>
          <w:bCs/>
          <w:sz w:val="22"/>
          <w:szCs w:val="22"/>
        </w:rPr>
      </w:pPr>
      <w:r w:rsidRPr="00967E2B">
        <w:rPr>
          <w:rFonts w:ascii="Arial" w:hAnsi="Arial" w:cs="Arial"/>
          <w:b/>
          <w:bCs/>
          <w:sz w:val="22"/>
          <w:szCs w:val="22"/>
        </w:rPr>
        <w:t xml:space="preserve">HRA Area basis: </w:t>
      </w:r>
      <w:r w:rsidRPr="00967E2B">
        <w:rPr>
          <w:rFonts w:ascii="Arial" w:hAnsi="Arial" w:cs="Arial"/>
          <w:b/>
          <w:bCs/>
          <w:sz w:val="22"/>
          <w:szCs w:val="22"/>
        </w:rPr>
        <w:tab/>
      </w:r>
      <w:r w:rsidRPr="00967E2B">
        <w:rPr>
          <w:rFonts w:ascii="Arial" w:hAnsi="Arial" w:cs="Arial"/>
          <w:sz w:val="22"/>
          <w:szCs w:val="22"/>
          <w:u w:val="single"/>
        </w:rPr>
        <w:t>Powers:</w:t>
      </w:r>
      <w:r w:rsidRPr="00967E2B">
        <w:rPr>
          <w:rFonts w:ascii="Arial" w:hAnsi="Arial" w:cs="Arial"/>
          <w:b/>
          <w:bCs/>
          <w:sz w:val="22"/>
          <w:szCs w:val="22"/>
        </w:rPr>
        <w:t xml:space="preserve">  </w:t>
      </w:r>
    </w:p>
    <w:p w14:paraId="17056B33" w14:textId="3682A038" w:rsidR="00714521" w:rsidRPr="00AE1F35" w:rsidRDefault="00714521" w:rsidP="00FC6209">
      <w:pPr>
        <w:pStyle w:val="ListParagraph"/>
        <w:numPr>
          <w:ilvl w:val="0"/>
          <w:numId w:val="44"/>
        </w:numPr>
        <w:ind w:left="3969"/>
        <w:rPr>
          <w:rFonts w:ascii="Arial" w:hAnsi="Arial" w:cs="Arial"/>
          <w:sz w:val="22"/>
          <w:szCs w:val="22"/>
        </w:rPr>
      </w:pPr>
      <w:r w:rsidRPr="00AE1F35">
        <w:rPr>
          <w:rFonts w:ascii="Arial" w:hAnsi="Arial" w:cs="Arial"/>
          <w:sz w:val="22"/>
          <w:szCs w:val="22"/>
        </w:rPr>
        <w:t>Work Notice</w:t>
      </w:r>
    </w:p>
    <w:p w14:paraId="45EE4311" w14:textId="36A077E2" w:rsidR="00714521" w:rsidRPr="00AE1F35" w:rsidRDefault="00714521" w:rsidP="00FC6209">
      <w:pPr>
        <w:pStyle w:val="ListParagraph"/>
        <w:numPr>
          <w:ilvl w:val="0"/>
          <w:numId w:val="44"/>
        </w:numPr>
        <w:ind w:left="3969"/>
        <w:rPr>
          <w:rFonts w:ascii="Arial" w:hAnsi="Arial" w:cs="Arial"/>
          <w:sz w:val="22"/>
          <w:szCs w:val="22"/>
        </w:rPr>
      </w:pPr>
      <w:r w:rsidRPr="00AE1F35">
        <w:rPr>
          <w:rFonts w:ascii="Arial" w:hAnsi="Arial" w:cs="Arial"/>
          <w:sz w:val="22"/>
          <w:szCs w:val="22"/>
        </w:rPr>
        <w:t>Demolition Notice</w:t>
      </w:r>
    </w:p>
    <w:p w14:paraId="608FBE36" w14:textId="0EF81B8E" w:rsidR="00714521" w:rsidRPr="00AE1F35" w:rsidRDefault="00714521" w:rsidP="00FC6209">
      <w:pPr>
        <w:pStyle w:val="ListParagraph"/>
        <w:numPr>
          <w:ilvl w:val="0"/>
          <w:numId w:val="44"/>
        </w:numPr>
        <w:ind w:left="3969"/>
        <w:rPr>
          <w:rFonts w:ascii="Arial" w:hAnsi="Arial" w:cs="Arial"/>
          <w:sz w:val="22"/>
          <w:szCs w:val="22"/>
        </w:rPr>
      </w:pPr>
      <w:r w:rsidRPr="00AE1F35">
        <w:rPr>
          <w:rFonts w:ascii="Arial" w:hAnsi="Arial" w:cs="Arial"/>
          <w:sz w:val="22"/>
          <w:szCs w:val="22"/>
        </w:rPr>
        <w:t>Closing Order (Housing (Scotland) Act 1987)</w:t>
      </w:r>
    </w:p>
    <w:p w14:paraId="0581120F" w14:textId="12F29EA9" w:rsidR="00714521" w:rsidRPr="00AE1F35" w:rsidRDefault="00714521" w:rsidP="00FC6209">
      <w:pPr>
        <w:pStyle w:val="ListParagraph"/>
        <w:numPr>
          <w:ilvl w:val="0"/>
          <w:numId w:val="44"/>
        </w:numPr>
        <w:ind w:left="3969"/>
        <w:rPr>
          <w:rFonts w:ascii="Arial" w:hAnsi="Arial" w:cs="Arial"/>
          <w:sz w:val="22"/>
          <w:szCs w:val="22"/>
        </w:rPr>
      </w:pPr>
      <w:r w:rsidRPr="00AE1F35">
        <w:rPr>
          <w:rFonts w:ascii="Arial" w:hAnsi="Arial" w:cs="Arial"/>
          <w:sz w:val="22"/>
          <w:szCs w:val="22"/>
        </w:rPr>
        <w:t>Demolition Order (Housing (Scotland) Act 1987)</w:t>
      </w:r>
    </w:p>
    <w:p w14:paraId="36B06923" w14:textId="77777777" w:rsidR="00FC6209" w:rsidRPr="00967E2B" w:rsidRDefault="00FC6209" w:rsidP="00714521">
      <w:pPr>
        <w:ind w:left="1440"/>
        <w:rPr>
          <w:rFonts w:ascii="Arial" w:hAnsi="Arial" w:cs="Arial"/>
          <w:sz w:val="22"/>
          <w:szCs w:val="22"/>
        </w:rPr>
      </w:pPr>
    </w:p>
    <w:p w14:paraId="33B80FEC" w14:textId="471BDE52" w:rsidR="00714521" w:rsidRPr="00967E2B" w:rsidRDefault="00FC6209" w:rsidP="00FC6209">
      <w:pPr>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14521" w:rsidRPr="00967E2B">
        <w:rPr>
          <w:rFonts w:ascii="Arial" w:hAnsi="Arial" w:cs="Arial"/>
          <w:sz w:val="22"/>
          <w:szCs w:val="22"/>
          <w:u w:val="single"/>
        </w:rPr>
        <w:t xml:space="preserve">Work Notice can also require:  </w:t>
      </w:r>
    </w:p>
    <w:p w14:paraId="3747B0DE" w14:textId="24D66790" w:rsidR="00714521" w:rsidRPr="00FC6209" w:rsidRDefault="00714521" w:rsidP="00FC6209">
      <w:pPr>
        <w:pStyle w:val="ListParagraph"/>
        <w:numPr>
          <w:ilvl w:val="0"/>
          <w:numId w:val="45"/>
        </w:numPr>
        <w:ind w:left="3969"/>
        <w:rPr>
          <w:rFonts w:ascii="Arial" w:hAnsi="Arial" w:cs="Arial"/>
          <w:sz w:val="22"/>
          <w:szCs w:val="22"/>
        </w:rPr>
      </w:pPr>
      <w:r w:rsidRPr="00FC6209">
        <w:rPr>
          <w:rFonts w:ascii="Arial" w:hAnsi="Arial" w:cs="Arial"/>
          <w:sz w:val="22"/>
          <w:szCs w:val="22"/>
        </w:rPr>
        <w:t xml:space="preserve">work to enhance the amenity of any </w:t>
      </w:r>
      <w:proofErr w:type="gramStart"/>
      <w:r w:rsidRPr="00FC6209">
        <w:rPr>
          <w:rFonts w:ascii="Arial" w:hAnsi="Arial" w:cs="Arial"/>
          <w:sz w:val="22"/>
          <w:szCs w:val="22"/>
        </w:rPr>
        <w:t>houses</w:t>
      </w:r>
      <w:proofErr w:type="gramEnd"/>
    </w:p>
    <w:p w14:paraId="54286947" w14:textId="77777777" w:rsidR="00714521" w:rsidRDefault="00714521" w:rsidP="00714521">
      <w:pPr>
        <w:pStyle w:val="ListParagraph"/>
        <w:rPr>
          <w:rFonts w:ascii="Arial" w:hAnsi="Arial" w:cs="Arial"/>
          <w:b/>
          <w:bCs/>
          <w:sz w:val="22"/>
          <w:szCs w:val="22"/>
        </w:rPr>
      </w:pPr>
    </w:p>
    <w:p w14:paraId="6EB46047" w14:textId="77777777" w:rsidR="00FC6209" w:rsidRPr="00967E2B" w:rsidRDefault="00FC6209" w:rsidP="00714521">
      <w:pPr>
        <w:pStyle w:val="ListParagraph"/>
        <w:rPr>
          <w:rFonts w:ascii="Arial" w:hAnsi="Arial" w:cs="Arial"/>
          <w:b/>
          <w:bCs/>
          <w:sz w:val="22"/>
          <w:szCs w:val="22"/>
        </w:rPr>
      </w:pPr>
    </w:p>
    <w:p w14:paraId="2BA7DF35" w14:textId="77CA5F73"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b/>
          <w:bCs/>
          <w:sz w:val="22"/>
          <w:szCs w:val="22"/>
        </w:rPr>
        <w:t xml:space="preserve">Overview HRA designation </w:t>
      </w:r>
      <w:proofErr w:type="gramStart"/>
      <w:r w:rsidRPr="00967E2B">
        <w:rPr>
          <w:rFonts w:ascii="Arial" w:hAnsi="Arial" w:cs="Arial"/>
          <w:b/>
          <w:bCs/>
          <w:sz w:val="22"/>
          <w:szCs w:val="22"/>
        </w:rPr>
        <w:t>options</w:t>
      </w:r>
      <w:proofErr w:type="gramEnd"/>
    </w:p>
    <w:p w14:paraId="5B88AD20" w14:textId="77777777" w:rsidR="00714521" w:rsidRPr="00967E2B" w:rsidRDefault="00714521" w:rsidP="00714521">
      <w:pPr>
        <w:ind w:left="360"/>
        <w:rPr>
          <w:rFonts w:ascii="Arial" w:hAnsi="Arial" w:cs="Arial"/>
          <w:b/>
          <w:bCs/>
          <w:sz w:val="22"/>
          <w:szCs w:val="22"/>
        </w:rPr>
      </w:pPr>
    </w:p>
    <w:p w14:paraId="5FACAA9B" w14:textId="12AF4213" w:rsidR="00714521" w:rsidRPr="00967E2B" w:rsidRDefault="00845038" w:rsidP="00D132F1">
      <w:pPr>
        <w:ind w:left="1276"/>
        <w:rPr>
          <w:rFonts w:ascii="Arial" w:hAnsi="Arial" w:cs="Arial"/>
          <w:b/>
          <w:bCs/>
          <w:sz w:val="22"/>
          <w:szCs w:val="22"/>
        </w:rPr>
      </w:pPr>
      <w:r w:rsidRPr="00967E2B">
        <w:rPr>
          <w:noProof/>
          <w:sz w:val="22"/>
          <w:szCs w:val="22"/>
        </w:rPr>
        <w:drawing>
          <wp:inline distT="0" distB="0" distL="0" distR="0" wp14:anchorId="5052E7EC" wp14:editId="2608ECA9">
            <wp:extent cx="6479540" cy="2609215"/>
            <wp:effectExtent l="0" t="0" r="0" b="0"/>
            <wp:docPr id="19450715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715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9540" cy="2609215"/>
                    </a:xfrm>
                    <a:prstGeom prst="rect">
                      <a:avLst/>
                    </a:prstGeom>
                    <a:noFill/>
                    <a:ln>
                      <a:noFill/>
                    </a:ln>
                  </pic:spPr>
                </pic:pic>
              </a:graphicData>
            </a:graphic>
          </wp:inline>
        </w:drawing>
      </w:r>
    </w:p>
    <w:p w14:paraId="44EACB6B" w14:textId="77777777" w:rsidR="00714521" w:rsidRPr="00967E2B" w:rsidRDefault="00714521" w:rsidP="00714521">
      <w:pPr>
        <w:ind w:left="360"/>
        <w:rPr>
          <w:rFonts w:ascii="Arial" w:hAnsi="Arial" w:cs="Arial"/>
          <w:b/>
          <w:bCs/>
          <w:sz w:val="22"/>
          <w:szCs w:val="22"/>
        </w:rPr>
      </w:pPr>
    </w:p>
    <w:p w14:paraId="6263E6E5" w14:textId="77777777" w:rsidR="00714521" w:rsidRPr="00967E2B" w:rsidRDefault="00714521" w:rsidP="00714521">
      <w:pPr>
        <w:ind w:left="360"/>
        <w:jc w:val="right"/>
        <w:rPr>
          <w:rFonts w:ascii="Arial" w:hAnsi="Arial" w:cs="Arial"/>
          <w:sz w:val="22"/>
          <w:szCs w:val="22"/>
        </w:rPr>
      </w:pPr>
      <w:r w:rsidRPr="00967E2B">
        <w:rPr>
          <w:rFonts w:ascii="Arial" w:hAnsi="Arial" w:cs="Arial"/>
          <w:b/>
          <w:bCs/>
          <w:sz w:val="22"/>
          <w:szCs w:val="22"/>
        </w:rPr>
        <w:t>Diagram 1:</w:t>
      </w:r>
      <w:r w:rsidRPr="00967E2B">
        <w:rPr>
          <w:rFonts w:ascii="Arial" w:hAnsi="Arial" w:cs="Arial"/>
          <w:sz w:val="22"/>
          <w:szCs w:val="22"/>
        </w:rPr>
        <w:t xml:space="preserve">  extracted from Scottish Government Advisory Guidance: </w:t>
      </w:r>
    </w:p>
    <w:p w14:paraId="2D9DCB18" w14:textId="77777777" w:rsidR="00714521" w:rsidRPr="00967E2B" w:rsidRDefault="00714521" w:rsidP="00714521">
      <w:pPr>
        <w:jc w:val="right"/>
        <w:rPr>
          <w:rFonts w:ascii="Arial" w:hAnsi="Arial" w:cs="Arial"/>
          <w:sz w:val="22"/>
          <w:szCs w:val="22"/>
        </w:rPr>
      </w:pPr>
      <w:r w:rsidRPr="00967E2B">
        <w:rPr>
          <w:rFonts w:ascii="Arial" w:hAnsi="Arial" w:cs="Arial"/>
          <w:sz w:val="22"/>
          <w:szCs w:val="22"/>
        </w:rPr>
        <w:t xml:space="preserve">Volume 2, Housing Renewal </w:t>
      </w:r>
      <w:proofErr w:type="gramStart"/>
      <w:r w:rsidRPr="00967E2B">
        <w:rPr>
          <w:rFonts w:ascii="Arial" w:hAnsi="Arial" w:cs="Arial"/>
          <w:sz w:val="22"/>
          <w:szCs w:val="22"/>
        </w:rPr>
        <w:t>Areas</w:t>
      </w:r>
      <w:proofErr w:type="gramEnd"/>
      <w:r w:rsidRPr="00967E2B">
        <w:rPr>
          <w:rFonts w:ascii="Arial" w:hAnsi="Arial" w:cs="Arial"/>
          <w:sz w:val="22"/>
          <w:szCs w:val="22"/>
        </w:rPr>
        <w:t xml:space="preserve"> and Repair, </w:t>
      </w:r>
    </w:p>
    <w:p w14:paraId="1985116B" w14:textId="77777777" w:rsidR="00714521" w:rsidRPr="00967E2B" w:rsidRDefault="00714521" w:rsidP="00714521">
      <w:pPr>
        <w:jc w:val="right"/>
        <w:rPr>
          <w:rFonts w:ascii="Arial" w:hAnsi="Arial" w:cs="Arial"/>
          <w:sz w:val="22"/>
          <w:szCs w:val="22"/>
        </w:rPr>
      </w:pPr>
      <w:r w:rsidRPr="00967E2B">
        <w:rPr>
          <w:rFonts w:ascii="Arial" w:hAnsi="Arial" w:cs="Arial"/>
          <w:sz w:val="22"/>
          <w:szCs w:val="22"/>
        </w:rPr>
        <w:t>Improvement and Demolition, Page 11</w:t>
      </w:r>
    </w:p>
    <w:p w14:paraId="66A18138" w14:textId="77777777" w:rsidR="00714521" w:rsidRDefault="00714521" w:rsidP="00714521">
      <w:pPr>
        <w:pStyle w:val="ListParagraph"/>
        <w:ind w:left="1276"/>
        <w:rPr>
          <w:rFonts w:ascii="Arial" w:hAnsi="Arial" w:cs="Arial"/>
          <w:b/>
          <w:bCs/>
          <w:sz w:val="22"/>
          <w:szCs w:val="22"/>
        </w:rPr>
      </w:pPr>
    </w:p>
    <w:p w14:paraId="2A5E0C1D" w14:textId="77777777" w:rsidR="00FC6209" w:rsidRPr="00967E2B" w:rsidRDefault="00FC6209" w:rsidP="00714521">
      <w:pPr>
        <w:pStyle w:val="ListParagraph"/>
        <w:ind w:left="1276"/>
        <w:rPr>
          <w:rFonts w:ascii="Arial" w:hAnsi="Arial" w:cs="Arial"/>
          <w:b/>
          <w:bCs/>
          <w:sz w:val="22"/>
          <w:szCs w:val="22"/>
        </w:rPr>
      </w:pPr>
    </w:p>
    <w:p w14:paraId="403189D9" w14:textId="5E0E5AEC"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An HRA can be designated on the following basis:</w:t>
      </w:r>
    </w:p>
    <w:p w14:paraId="19B81B7A" w14:textId="77777777" w:rsidR="00714521" w:rsidRPr="00967E2B" w:rsidRDefault="00714521" w:rsidP="00714521">
      <w:pPr>
        <w:pStyle w:val="ListParagraph"/>
        <w:ind w:left="1276"/>
        <w:rPr>
          <w:rFonts w:ascii="Arial" w:hAnsi="Arial" w:cs="Arial"/>
          <w:b/>
          <w:bCs/>
          <w:sz w:val="22"/>
          <w:szCs w:val="22"/>
        </w:rPr>
      </w:pPr>
    </w:p>
    <w:p w14:paraId="5903F40D" w14:textId="77777777" w:rsidR="00714521" w:rsidRPr="00967E2B" w:rsidRDefault="00714521" w:rsidP="005E4165">
      <w:pPr>
        <w:pStyle w:val="ListParagraph"/>
        <w:numPr>
          <w:ilvl w:val="0"/>
          <w:numId w:val="17"/>
        </w:numPr>
        <w:rPr>
          <w:rFonts w:ascii="Arial" w:hAnsi="Arial" w:cs="Arial"/>
          <w:sz w:val="22"/>
          <w:szCs w:val="22"/>
        </w:rPr>
      </w:pPr>
      <w:r w:rsidRPr="00967E2B">
        <w:rPr>
          <w:rFonts w:ascii="Arial" w:hAnsi="Arial" w:cs="Arial"/>
          <w:sz w:val="22"/>
          <w:szCs w:val="22"/>
        </w:rPr>
        <w:t xml:space="preserve">Sub-standard </w:t>
      </w:r>
      <w:proofErr w:type="gramStart"/>
      <w:r w:rsidRPr="00967E2B">
        <w:rPr>
          <w:rFonts w:ascii="Arial" w:hAnsi="Arial" w:cs="Arial"/>
          <w:sz w:val="22"/>
          <w:szCs w:val="22"/>
        </w:rPr>
        <w:t>only;</w:t>
      </w:r>
      <w:proofErr w:type="gramEnd"/>
    </w:p>
    <w:p w14:paraId="07B67596" w14:textId="5FCB79FF" w:rsidR="00714521" w:rsidRPr="00967E2B" w:rsidRDefault="00714521" w:rsidP="005E4165">
      <w:pPr>
        <w:pStyle w:val="ListParagraph"/>
        <w:numPr>
          <w:ilvl w:val="0"/>
          <w:numId w:val="17"/>
        </w:numPr>
        <w:rPr>
          <w:rFonts w:ascii="Arial" w:hAnsi="Arial" w:cs="Arial"/>
          <w:sz w:val="22"/>
          <w:szCs w:val="22"/>
        </w:rPr>
      </w:pPr>
      <w:r w:rsidRPr="00967E2B">
        <w:rPr>
          <w:rFonts w:ascii="Arial" w:hAnsi="Arial" w:cs="Arial"/>
          <w:sz w:val="22"/>
          <w:szCs w:val="22"/>
        </w:rPr>
        <w:t xml:space="preserve">Amenity </w:t>
      </w:r>
      <w:proofErr w:type="gramStart"/>
      <w:r w:rsidRPr="00967E2B">
        <w:rPr>
          <w:rFonts w:ascii="Arial" w:hAnsi="Arial" w:cs="Arial"/>
          <w:sz w:val="22"/>
          <w:szCs w:val="22"/>
        </w:rPr>
        <w:t>only;</w:t>
      </w:r>
      <w:proofErr w:type="gramEnd"/>
    </w:p>
    <w:p w14:paraId="7DC9AD51" w14:textId="6651ACA5" w:rsidR="00714521" w:rsidRPr="00967E2B" w:rsidRDefault="00714521" w:rsidP="005E4165">
      <w:pPr>
        <w:pStyle w:val="ListParagraph"/>
        <w:numPr>
          <w:ilvl w:val="0"/>
          <w:numId w:val="17"/>
        </w:numPr>
        <w:rPr>
          <w:rFonts w:ascii="Arial" w:hAnsi="Arial" w:cs="Arial"/>
          <w:sz w:val="22"/>
          <w:szCs w:val="22"/>
        </w:rPr>
      </w:pPr>
      <w:r w:rsidRPr="00967E2B">
        <w:rPr>
          <w:rFonts w:ascii="Arial" w:hAnsi="Arial" w:cs="Arial"/>
          <w:sz w:val="22"/>
          <w:szCs w:val="22"/>
        </w:rPr>
        <w:t>Sub-standard and Amenity.</w:t>
      </w:r>
    </w:p>
    <w:p w14:paraId="74326EC8" w14:textId="77777777" w:rsidR="00714521" w:rsidRPr="00967E2B" w:rsidRDefault="00714521" w:rsidP="00714521">
      <w:pPr>
        <w:pStyle w:val="ListParagraph"/>
        <w:ind w:left="1276"/>
        <w:rPr>
          <w:rFonts w:ascii="Arial" w:hAnsi="Arial" w:cs="Arial"/>
          <w:b/>
          <w:bCs/>
          <w:sz w:val="22"/>
          <w:szCs w:val="22"/>
        </w:rPr>
      </w:pPr>
    </w:p>
    <w:p w14:paraId="7DB56B0F" w14:textId="77777777" w:rsidR="00714521" w:rsidRPr="00967E2B"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Where a designation is made on both the sub-standard and amenity criteria basis the standard principles of each criterion are applied to the identification of works.</w:t>
      </w:r>
    </w:p>
    <w:p w14:paraId="2B0B136F" w14:textId="77777777" w:rsidR="00714521" w:rsidRPr="00967E2B" w:rsidRDefault="00714521" w:rsidP="00714521">
      <w:pPr>
        <w:pStyle w:val="ListParagraph"/>
        <w:ind w:left="1276"/>
        <w:rPr>
          <w:rFonts w:ascii="Arial" w:hAnsi="Arial" w:cs="Arial"/>
          <w:b/>
          <w:bCs/>
          <w:sz w:val="22"/>
          <w:szCs w:val="22"/>
        </w:rPr>
      </w:pPr>
    </w:p>
    <w:p w14:paraId="3C5E6222" w14:textId="77777777" w:rsidR="00DF219B" w:rsidRPr="00FC6209" w:rsidRDefault="0071452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Where a Work Notice is issued, officers will work with the property owner to voluntarily develop a Maintenance Plan.  Where an owner fails to develop a Maintenance Plan within a reasonable period, a Maintenance Order will be placed on the owner requiring the development and submission to the local authority for approval of a Maintenance Plan for the property.  General Maintenance Plan information will be available through the s.72 Statement of Assistance.</w:t>
      </w:r>
    </w:p>
    <w:p w14:paraId="4C46616D" w14:textId="77777777" w:rsidR="00FC6209" w:rsidRPr="00FC6209" w:rsidRDefault="00FC6209" w:rsidP="00FC6209">
      <w:pPr>
        <w:pStyle w:val="ListParagraph"/>
        <w:rPr>
          <w:rFonts w:ascii="Arial" w:hAnsi="Arial" w:cs="Arial"/>
          <w:b/>
          <w:bCs/>
          <w:sz w:val="22"/>
          <w:szCs w:val="22"/>
        </w:rPr>
      </w:pPr>
    </w:p>
    <w:p w14:paraId="224F0382" w14:textId="77777777" w:rsidR="00FC6209" w:rsidRPr="00FC6209" w:rsidRDefault="00FC6209" w:rsidP="00FC6209">
      <w:pPr>
        <w:ind w:left="720"/>
        <w:rPr>
          <w:rFonts w:ascii="Arial" w:hAnsi="Arial" w:cs="Arial"/>
          <w:b/>
          <w:bCs/>
          <w:sz w:val="22"/>
          <w:szCs w:val="22"/>
        </w:rPr>
      </w:pPr>
    </w:p>
    <w:p w14:paraId="0BE78CDE" w14:textId="7797C91A" w:rsidR="00DF219B" w:rsidRPr="00967E2B" w:rsidRDefault="00DF219B">
      <w:pPr>
        <w:rPr>
          <w:rFonts w:ascii="Arial" w:hAnsi="Arial" w:cs="Arial"/>
          <w:sz w:val="22"/>
          <w:szCs w:val="22"/>
        </w:rPr>
      </w:pPr>
      <w:r w:rsidRPr="00967E2B">
        <w:rPr>
          <w:rFonts w:ascii="Arial" w:hAnsi="Arial" w:cs="Arial"/>
          <w:sz w:val="22"/>
          <w:szCs w:val="22"/>
        </w:rPr>
        <w:br w:type="page"/>
      </w:r>
    </w:p>
    <w:p w14:paraId="38251A84" w14:textId="5A2958D5" w:rsidR="00DF219B" w:rsidRPr="00967E2B" w:rsidRDefault="00D132F1" w:rsidP="005A203B">
      <w:pPr>
        <w:pStyle w:val="Heading1"/>
        <w:numPr>
          <w:ilvl w:val="0"/>
          <w:numId w:val="11"/>
        </w:numPr>
        <w:ind w:left="1276" w:hanging="1276"/>
      </w:pPr>
      <w:r w:rsidRPr="00967E2B">
        <w:lastRenderedPageBreak/>
        <w:t>Implementation of an HRA</w:t>
      </w:r>
    </w:p>
    <w:p w14:paraId="7A70AAFE" w14:textId="77777777" w:rsidR="00DF219B" w:rsidRPr="00967E2B" w:rsidRDefault="00DF219B" w:rsidP="00DF219B">
      <w:pPr>
        <w:pStyle w:val="ListParagraph"/>
        <w:ind w:left="1276"/>
        <w:rPr>
          <w:rFonts w:ascii="Arial" w:hAnsi="Arial" w:cs="Arial"/>
          <w:b/>
          <w:bCs/>
          <w:sz w:val="22"/>
          <w:szCs w:val="22"/>
        </w:rPr>
      </w:pPr>
    </w:p>
    <w:p w14:paraId="78F75B85" w14:textId="58A11EBD" w:rsidR="003F152D" w:rsidRPr="00967E2B" w:rsidRDefault="00D132F1" w:rsidP="005A203B">
      <w:pPr>
        <w:pStyle w:val="Title"/>
        <w:ind w:left="1276"/>
      </w:pPr>
      <w:r w:rsidRPr="00967E2B">
        <w:t>Introduction:</w:t>
      </w:r>
    </w:p>
    <w:p w14:paraId="447EEC23" w14:textId="77777777" w:rsidR="003F152D" w:rsidRPr="00967E2B" w:rsidRDefault="003F152D" w:rsidP="00DF219B">
      <w:pPr>
        <w:pStyle w:val="ListParagraph"/>
        <w:ind w:left="1276"/>
        <w:rPr>
          <w:rFonts w:ascii="Arial" w:hAnsi="Arial" w:cs="Arial"/>
          <w:sz w:val="22"/>
          <w:szCs w:val="22"/>
        </w:rPr>
      </w:pPr>
    </w:p>
    <w:p w14:paraId="2C13B930"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To implement the HRA, the local authority must issue a Work Notice to each property detailing the work highlighted within the Action Plan.  Owners have the right of appeal against the issuing of a notice.  See section 6.27 for information on appeals process.</w:t>
      </w:r>
    </w:p>
    <w:p w14:paraId="1A248E39" w14:textId="77777777" w:rsidR="00DF219B" w:rsidRPr="00967E2B" w:rsidRDefault="00DF219B" w:rsidP="00DF219B">
      <w:pPr>
        <w:pStyle w:val="ListParagraph"/>
        <w:ind w:left="1276"/>
        <w:rPr>
          <w:rFonts w:ascii="Arial" w:hAnsi="Arial" w:cs="Arial"/>
          <w:b/>
          <w:bCs/>
          <w:sz w:val="22"/>
          <w:szCs w:val="22"/>
        </w:rPr>
      </w:pPr>
    </w:p>
    <w:p w14:paraId="430F2886"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Where a work notice is issued, the local authority must outline the standard of work required and </w:t>
      </w:r>
      <w:proofErr w:type="gramStart"/>
      <w:r w:rsidRPr="00967E2B">
        <w:rPr>
          <w:rFonts w:ascii="Arial" w:hAnsi="Arial" w:cs="Arial"/>
          <w:sz w:val="22"/>
          <w:szCs w:val="22"/>
        </w:rPr>
        <w:t>provide assistance to</w:t>
      </w:r>
      <w:proofErr w:type="gramEnd"/>
      <w:r w:rsidRPr="00967E2B">
        <w:rPr>
          <w:rFonts w:ascii="Arial" w:hAnsi="Arial" w:cs="Arial"/>
          <w:sz w:val="22"/>
          <w:szCs w:val="22"/>
        </w:rPr>
        <w:t xml:space="preserve"> the owner to carry out the works.  The assistance provided can take the form of Information, Advice, Practical Assistance, Grants or Loans.</w:t>
      </w:r>
    </w:p>
    <w:p w14:paraId="37926D01" w14:textId="77777777" w:rsidR="00DF219B" w:rsidRPr="00967E2B" w:rsidRDefault="00DF219B" w:rsidP="00DF219B">
      <w:pPr>
        <w:pStyle w:val="ListParagraph"/>
        <w:rPr>
          <w:rFonts w:ascii="Arial" w:hAnsi="Arial" w:cs="Arial"/>
          <w:sz w:val="22"/>
          <w:szCs w:val="22"/>
        </w:rPr>
      </w:pPr>
    </w:p>
    <w:p w14:paraId="32DE0EFD"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The remainder of this section outlines how the following situations will be managed.</w:t>
      </w:r>
    </w:p>
    <w:p w14:paraId="0BF1CE37" w14:textId="77777777" w:rsidR="00DF219B" w:rsidRPr="00967E2B" w:rsidRDefault="00DF219B" w:rsidP="00DF219B">
      <w:pPr>
        <w:pStyle w:val="ListParagraph"/>
        <w:rPr>
          <w:rFonts w:ascii="Arial" w:hAnsi="Arial" w:cs="Arial"/>
          <w:sz w:val="22"/>
          <w:szCs w:val="22"/>
        </w:rPr>
      </w:pPr>
    </w:p>
    <w:p w14:paraId="0B437B4A" w14:textId="77777777" w:rsidR="00DF219B" w:rsidRPr="00967E2B" w:rsidRDefault="00DF219B" w:rsidP="00DF219B">
      <w:pPr>
        <w:pStyle w:val="ListParagraph"/>
        <w:rPr>
          <w:rFonts w:ascii="Arial" w:hAnsi="Arial" w:cs="Arial"/>
          <w:sz w:val="22"/>
          <w:szCs w:val="22"/>
        </w:rPr>
      </w:pPr>
    </w:p>
    <w:p w14:paraId="2696A4D9" w14:textId="77777777" w:rsidR="00DF219B" w:rsidRPr="00967E2B" w:rsidRDefault="00D132F1" w:rsidP="005A203B">
      <w:pPr>
        <w:pStyle w:val="Title"/>
        <w:ind w:left="1276"/>
      </w:pPr>
      <w:r w:rsidRPr="00967E2B">
        <w:t>Works carried out before the HRA Designation Order is approved:</w:t>
      </w:r>
    </w:p>
    <w:p w14:paraId="7C3EDC30" w14:textId="77777777" w:rsidR="00DF219B" w:rsidRPr="00967E2B" w:rsidRDefault="00DF219B" w:rsidP="00DF219B">
      <w:pPr>
        <w:pStyle w:val="ListParagraph"/>
        <w:rPr>
          <w:rFonts w:ascii="Arial" w:hAnsi="Arial" w:cs="Arial"/>
          <w:sz w:val="22"/>
          <w:szCs w:val="22"/>
        </w:rPr>
      </w:pPr>
    </w:p>
    <w:p w14:paraId="114C88E4"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In some instances, highlighted work may have already been completed before the designation is made.  In these instances, no Work Notice need be issued although a completion certificate can be issued to the owner at their request.  </w:t>
      </w:r>
    </w:p>
    <w:p w14:paraId="7E32E8C3" w14:textId="77777777" w:rsidR="00DF219B" w:rsidRPr="00967E2B" w:rsidRDefault="00DF219B" w:rsidP="00DF219B">
      <w:pPr>
        <w:pStyle w:val="ListParagraph"/>
        <w:ind w:left="1276"/>
        <w:rPr>
          <w:rFonts w:ascii="Arial" w:hAnsi="Arial" w:cs="Arial"/>
          <w:b/>
          <w:bCs/>
          <w:sz w:val="22"/>
          <w:szCs w:val="22"/>
        </w:rPr>
      </w:pPr>
    </w:p>
    <w:p w14:paraId="69B7A159"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Where improvement work has been carried out on a house highlighted for demolition and the property reaches an acceptable standard, a Demolition Notice will not be issued and if the owner requests, a completion certificate can be issued.</w:t>
      </w:r>
    </w:p>
    <w:p w14:paraId="44B5C23A" w14:textId="77777777" w:rsidR="00DF219B" w:rsidRPr="00967E2B" w:rsidRDefault="00DF219B" w:rsidP="00DF219B">
      <w:pPr>
        <w:pStyle w:val="ListParagraph"/>
        <w:rPr>
          <w:rFonts w:ascii="Arial" w:hAnsi="Arial" w:cs="Arial"/>
          <w:sz w:val="22"/>
          <w:szCs w:val="22"/>
        </w:rPr>
      </w:pPr>
    </w:p>
    <w:p w14:paraId="35076418" w14:textId="77777777" w:rsidR="00DF219B" w:rsidRPr="00967E2B" w:rsidRDefault="00DF219B" w:rsidP="00DF219B">
      <w:pPr>
        <w:pStyle w:val="ListParagraph"/>
        <w:rPr>
          <w:rFonts w:ascii="Arial" w:hAnsi="Arial" w:cs="Arial"/>
          <w:sz w:val="22"/>
          <w:szCs w:val="22"/>
        </w:rPr>
      </w:pPr>
    </w:p>
    <w:p w14:paraId="12F9B946" w14:textId="1BA93B15" w:rsidR="00D132F1" w:rsidRPr="005A203B" w:rsidRDefault="00D132F1" w:rsidP="005A203B">
      <w:pPr>
        <w:pStyle w:val="Title"/>
        <w:ind w:left="1276"/>
      </w:pPr>
      <w:r w:rsidRPr="005A203B">
        <w:t>Local authority can carry out the work:</w:t>
      </w:r>
    </w:p>
    <w:p w14:paraId="21125DEA" w14:textId="77777777" w:rsidR="00DF219B" w:rsidRPr="00967E2B" w:rsidRDefault="00DF219B" w:rsidP="00DF219B">
      <w:pPr>
        <w:pStyle w:val="ListParagraph"/>
        <w:rPr>
          <w:rFonts w:ascii="Arial" w:hAnsi="Arial" w:cs="Arial"/>
          <w:b/>
          <w:bCs/>
          <w:sz w:val="22"/>
          <w:szCs w:val="22"/>
        </w:rPr>
      </w:pPr>
    </w:p>
    <w:p w14:paraId="517E2537"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Falkirk Council has the power to carry out the work detailed within a Work Notice where the owner is agreeable.  The owner would be liable for the costs associated with the works.  A completion certificate will only be issued when the outstanding account for the works has been settled. </w:t>
      </w:r>
    </w:p>
    <w:p w14:paraId="4AFAB934" w14:textId="77777777" w:rsidR="00DF219B" w:rsidRPr="00967E2B" w:rsidRDefault="00DF219B" w:rsidP="00DF219B">
      <w:pPr>
        <w:pStyle w:val="ListParagraph"/>
        <w:ind w:left="1276"/>
        <w:rPr>
          <w:rFonts w:ascii="Arial" w:hAnsi="Arial" w:cs="Arial"/>
          <w:b/>
          <w:bCs/>
          <w:sz w:val="22"/>
          <w:szCs w:val="22"/>
        </w:rPr>
      </w:pPr>
    </w:p>
    <w:p w14:paraId="26AF8D01"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It is not intended to automatically offer to </w:t>
      </w:r>
      <w:proofErr w:type="spellStart"/>
      <w:r w:rsidRPr="00967E2B">
        <w:rPr>
          <w:rFonts w:ascii="Arial" w:hAnsi="Arial" w:cs="Arial"/>
          <w:sz w:val="22"/>
          <w:szCs w:val="22"/>
        </w:rPr>
        <w:t>carryout</w:t>
      </w:r>
      <w:proofErr w:type="spellEnd"/>
      <w:r w:rsidRPr="00967E2B">
        <w:rPr>
          <w:rFonts w:ascii="Arial" w:hAnsi="Arial" w:cs="Arial"/>
          <w:sz w:val="22"/>
          <w:szCs w:val="22"/>
        </w:rPr>
        <w:t xml:space="preserve"> the work for everyone who is issued with either a Work Notice or Demolition Notice.  Where owners </w:t>
      </w:r>
      <w:proofErr w:type="gramStart"/>
      <w:r w:rsidRPr="00967E2B">
        <w:rPr>
          <w:rFonts w:ascii="Arial" w:hAnsi="Arial" w:cs="Arial"/>
          <w:sz w:val="22"/>
          <w:szCs w:val="22"/>
        </w:rPr>
        <w:t>experience difficulty</w:t>
      </w:r>
      <w:proofErr w:type="gramEnd"/>
      <w:r w:rsidRPr="00967E2B">
        <w:rPr>
          <w:rFonts w:ascii="Arial" w:hAnsi="Arial" w:cs="Arial"/>
          <w:sz w:val="22"/>
          <w:szCs w:val="22"/>
        </w:rPr>
        <w:t xml:space="preserve"> in carrying out the work detailed within either notice, consideration through the Enforcement Panel will be given to the factors affecting the work from being carried out.  </w:t>
      </w:r>
    </w:p>
    <w:p w14:paraId="37C137DB" w14:textId="77777777" w:rsidR="00DF219B" w:rsidRPr="00967E2B" w:rsidRDefault="00DF219B" w:rsidP="00DF219B">
      <w:pPr>
        <w:pStyle w:val="ListParagraph"/>
        <w:rPr>
          <w:rFonts w:ascii="Arial" w:hAnsi="Arial" w:cs="Arial"/>
          <w:sz w:val="22"/>
          <w:szCs w:val="22"/>
        </w:rPr>
      </w:pPr>
    </w:p>
    <w:p w14:paraId="7F6CC29E" w14:textId="77777777" w:rsidR="00DF219B" w:rsidRPr="00967E2B" w:rsidRDefault="00DF219B" w:rsidP="00DF219B">
      <w:pPr>
        <w:pStyle w:val="ListParagraph"/>
        <w:rPr>
          <w:rFonts w:ascii="Arial" w:hAnsi="Arial" w:cs="Arial"/>
          <w:sz w:val="22"/>
          <w:szCs w:val="22"/>
        </w:rPr>
      </w:pPr>
    </w:p>
    <w:p w14:paraId="5DE0232F" w14:textId="77777777" w:rsidR="00DF219B" w:rsidRPr="00967E2B" w:rsidRDefault="00D132F1" w:rsidP="005A203B">
      <w:pPr>
        <w:pStyle w:val="Title"/>
        <w:ind w:left="1276"/>
      </w:pPr>
      <w:r w:rsidRPr="00967E2B">
        <w:t>Work not carried out by the advised completion date:</w:t>
      </w:r>
    </w:p>
    <w:p w14:paraId="7AB2A713" w14:textId="77777777" w:rsidR="00DF219B" w:rsidRPr="00967E2B" w:rsidRDefault="00DF219B" w:rsidP="00DF219B">
      <w:pPr>
        <w:pStyle w:val="ListParagraph"/>
        <w:rPr>
          <w:rFonts w:ascii="Arial" w:hAnsi="Arial" w:cs="Arial"/>
          <w:sz w:val="22"/>
          <w:szCs w:val="22"/>
        </w:rPr>
      </w:pPr>
    </w:p>
    <w:p w14:paraId="7084D0AD" w14:textId="40755451" w:rsidR="00DF219B" w:rsidRPr="00CA4147"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Where a Work Notice or Demolition Notice has not been completed by the identified completion date, Falkirk Council has the power to carry out the works (or arrange for them to be carried out) and recover the associated costs.  Consideration should be given to why the works outlined have not been carried out.  Enforcement action is an important last resort after an owner has failed, without good reason, to comply with a statutory notice and where the risk to the wellbeing of the wider community is such that taking no action would be unacceptable. </w:t>
      </w:r>
      <w:r w:rsidR="00CA4147">
        <w:rPr>
          <w:rFonts w:ascii="Arial" w:hAnsi="Arial" w:cs="Arial"/>
          <w:sz w:val="22"/>
          <w:szCs w:val="22"/>
        </w:rPr>
        <w:t xml:space="preserve"> </w:t>
      </w:r>
      <w:r w:rsidRPr="00967E2B">
        <w:rPr>
          <w:rFonts w:ascii="Arial" w:hAnsi="Arial" w:cs="Arial"/>
          <w:sz w:val="22"/>
          <w:szCs w:val="22"/>
        </w:rPr>
        <w:t>Decisions regarding enforcing such work by the local authority will ultimately depend on resource availability and appropriate approvals.</w:t>
      </w:r>
    </w:p>
    <w:p w14:paraId="27D20E24" w14:textId="77777777" w:rsidR="00CA4147" w:rsidRPr="00967E2B" w:rsidRDefault="00CA4147" w:rsidP="00CA4147">
      <w:pPr>
        <w:pStyle w:val="ListParagraph"/>
        <w:ind w:left="1276"/>
        <w:rPr>
          <w:rFonts w:ascii="Arial" w:hAnsi="Arial" w:cs="Arial"/>
          <w:b/>
          <w:bCs/>
          <w:sz w:val="22"/>
          <w:szCs w:val="22"/>
        </w:rPr>
      </w:pPr>
    </w:p>
    <w:p w14:paraId="0563D802"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A Suspension of Works Notice can be issued where it is believed that carrying out the work, would have a detrimental </w:t>
      </w:r>
      <w:proofErr w:type="spellStart"/>
      <w:r w:rsidRPr="00967E2B">
        <w:rPr>
          <w:rFonts w:ascii="Arial" w:hAnsi="Arial" w:cs="Arial"/>
          <w:sz w:val="22"/>
          <w:szCs w:val="22"/>
        </w:rPr>
        <w:t>affect</w:t>
      </w:r>
      <w:proofErr w:type="spellEnd"/>
      <w:r w:rsidRPr="00967E2B">
        <w:rPr>
          <w:rFonts w:ascii="Arial" w:hAnsi="Arial" w:cs="Arial"/>
          <w:sz w:val="22"/>
          <w:szCs w:val="22"/>
        </w:rPr>
        <w:t xml:space="preserve"> on the health of the house’s residents.  The suspension can be lifted at any time by Falkirk Council issuing another notice.  The notice lifting the suspension can also extend the completion date by a reasonable period.</w:t>
      </w:r>
    </w:p>
    <w:p w14:paraId="74CD0A07" w14:textId="77777777" w:rsidR="00DF219B" w:rsidRPr="00967E2B" w:rsidRDefault="00DF219B" w:rsidP="00DF219B">
      <w:pPr>
        <w:pStyle w:val="ListParagraph"/>
        <w:ind w:left="1276"/>
        <w:rPr>
          <w:rFonts w:ascii="Arial" w:hAnsi="Arial" w:cs="Arial"/>
          <w:b/>
          <w:bCs/>
          <w:sz w:val="22"/>
          <w:szCs w:val="22"/>
        </w:rPr>
      </w:pPr>
    </w:p>
    <w:p w14:paraId="5D4539C1" w14:textId="62626BC3" w:rsidR="00D132F1"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The Council cannot enforce notices until the completion date has passed unless they have received notice from the owner that:</w:t>
      </w:r>
    </w:p>
    <w:p w14:paraId="5858EB2A" w14:textId="77777777" w:rsidR="00DF219B" w:rsidRPr="00967E2B" w:rsidRDefault="00DF219B" w:rsidP="00DF219B">
      <w:pPr>
        <w:rPr>
          <w:rFonts w:ascii="Arial" w:hAnsi="Arial" w:cs="Arial"/>
          <w:b/>
          <w:bCs/>
          <w:sz w:val="22"/>
          <w:szCs w:val="22"/>
        </w:rPr>
      </w:pPr>
    </w:p>
    <w:p w14:paraId="477AB0FE" w14:textId="4AA17457" w:rsidR="00DF219B" w:rsidRPr="00967E2B" w:rsidRDefault="00DF219B" w:rsidP="005E4165">
      <w:pPr>
        <w:pStyle w:val="ListParagraph"/>
        <w:numPr>
          <w:ilvl w:val="3"/>
          <w:numId w:val="18"/>
        </w:numPr>
        <w:ind w:left="1636"/>
        <w:rPr>
          <w:rFonts w:ascii="Arial" w:hAnsi="Arial" w:cs="Arial"/>
          <w:sz w:val="22"/>
          <w:szCs w:val="22"/>
        </w:rPr>
      </w:pPr>
      <w:r w:rsidRPr="00967E2B">
        <w:rPr>
          <w:rFonts w:ascii="Arial" w:hAnsi="Arial" w:cs="Arial"/>
          <w:sz w:val="22"/>
          <w:szCs w:val="22"/>
        </w:rPr>
        <w:lastRenderedPageBreak/>
        <w:t>They are unable to comply with the notice because of a lack of necessary right of access or otherwise.  The owner must have taken reasonable steps for the purposes of acquiring those rights; or</w:t>
      </w:r>
    </w:p>
    <w:p w14:paraId="48E4D6F7" w14:textId="77777777" w:rsidR="00DF219B" w:rsidRPr="00967E2B" w:rsidRDefault="00DF219B" w:rsidP="00DF219B">
      <w:pPr>
        <w:ind w:left="196"/>
        <w:rPr>
          <w:rFonts w:ascii="Arial" w:hAnsi="Arial" w:cs="Arial"/>
          <w:sz w:val="22"/>
          <w:szCs w:val="22"/>
        </w:rPr>
      </w:pPr>
    </w:p>
    <w:p w14:paraId="0E17A1A4" w14:textId="1CE857E1" w:rsidR="00DF219B" w:rsidRPr="00967E2B" w:rsidRDefault="00DF219B" w:rsidP="005E4165">
      <w:pPr>
        <w:pStyle w:val="ListParagraph"/>
        <w:numPr>
          <w:ilvl w:val="3"/>
          <w:numId w:val="18"/>
        </w:numPr>
        <w:ind w:left="1636"/>
        <w:rPr>
          <w:rFonts w:ascii="Arial" w:hAnsi="Arial" w:cs="Arial"/>
          <w:sz w:val="22"/>
          <w:szCs w:val="22"/>
        </w:rPr>
      </w:pPr>
      <w:r w:rsidRPr="00967E2B">
        <w:rPr>
          <w:rFonts w:ascii="Arial" w:hAnsi="Arial" w:cs="Arial"/>
          <w:sz w:val="22"/>
          <w:szCs w:val="22"/>
        </w:rPr>
        <w:t>They consider that carrying out the work or demolition is likely to endanger any person.</w:t>
      </w:r>
    </w:p>
    <w:p w14:paraId="454C95D8" w14:textId="77777777" w:rsidR="00DF219B" w:rsidRPr="00967E2B" w:rsidRDefault="00DF219B" w:rsidP="00DF219B">
      <w:pPr>
        <w:pStyle w:val="ListParagraph"/>
        <w:rPr>
          <w:rFonts w:ascii="Arial" w:hAnsi="Arial" w:cs="Arial"/>
          <w:b/>
          <w:bCs/>
          <w:sz w:val="22"/>
          <w:szCs w:val="22"/>
        </w:rPr>
      </w:pPr>
    </w:p>
    <w:p w14:paraId="559129D7"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In these instances, the local authority will have more powers than an individual to implement the notice, e.g.:  the Compulsory Purchase power and the power to insist on evacuation of premises where there is a potential danger. </w:t>
      </w:r>
    </w:p>
    <w:p w14:paraId="1C855164" w14:textId="77777777" w:rsidR="00DF219B" w:rsidRDefault="00DF219B" w:rsidP="00DF219B">
      <w:pPr>
        <w:pStyle w:val="ListParagraph"/>
        <w:ind w:left="1276"/>
        <w:rPr>
          <w:rFonts w:ascii="Arial" w:hAnsi="Arial" w:cs="Arial"/>
          <w:b/>
          <w:bCs/>
          <w:sz w:val="22"/>
          <w:szCs w:val="22"/>
        </w:rPr>
      </w:pPr>
    </w:p>
    <w:p w14:paraId="164678B7" w14:textId="77777777" w:rsidR="00E201A7" w:rsidRPr="00967E2B" w:rsidRDefault="00E201A7" w:rsidP="00DF219B">
      <w:pPr>
        <w:pStyle w:val="ListParagraph"/>
        <w:ind w:left="1276"/>
        <w:rPr>
          <w:rFonts w:ascii="Arial" w:hAnsi="Arial" w:cs="Arial"/>
          <w:b/>
          <w:bCs/>
          <w:sz w:val="22"/>
          <w:szCs w:val="22"/>
        </w:rPr>
      </w:pPr>
    </w:p>
    <w:p w14:paraId="170A8FDE" w14:textId="77777777" w:rsidR="00DF219B" w:rsidRPr="00967E2B" w:rsidRDefault="00D132F1" w:rsidP="005A203B">
      <w:pPr>
        <w:pStyle w:val="Title"/>
        <w:ind w:left="1276"/>
      </w:pPr>
      <w:r w:rsidRPr="00967E2B">
        <w:t>Local authority enforces the notice:</w:t>
      </w:r>
    </w:p>
    <w:p w14:paraId="0B3DFD69" w14:textId="77777777" w:rsidR="00DF219B" w:rsidRPr="00967E2B" w:rsidRDefault="00DF219B" w:rsidP="00DF219B">
      <w:pPr>
        <w:pStyle w:val="ListParagraph"/>
        <w:rPr>
          <w:rFonts w:ascii="Arial" w:hAnsi="Arial" w:cs="Arial"/>
          <w:sz w:val="22"/>
          <w:szCs w:val="22"/>
        </w:rPr>
      </w:pPr>
    </w:p>
    <w:p w14:paraId="7CE7DA8D"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Falkirk Council does not need to notify an owner that it intends to enforce a Work Notice or Demolition Notice.  Notice is required where any additional works are planned which were not detailed in the issued notice.  In this case a 21 </w:t>
      </w:r>
      <w:proofErr w:type="spellStart"/>
      <w:proofErr w:type="gramStart"/>
      <w:r w:rsidRPr="00967E2B">
        <w:rPr>
          <w:rFonts w:ascii="Arial" w:hAnsi="Arial" w:cs="Arial"/>
          <w:sz w:val="22"/>
          <w:szCs w:val="22"/>
        </w:rPr>
        <w:t>days</w:t>
      </w:r>
      <w:proofErr w:type="gramEnd"/>
      <w:r w:rsidRPr="00967E2B">
        <w:rPr>
          <w:rFonts w:ascii="Arial" w:hAnsi="Arial" w:cs="Arial"/>
          <w:sz w:val="22"/>
          <w:szCs w:val="22"/>
        </w:rPr>
        <w:t xml:space="preserve"> notice</w:t>
      </w:r>
      <w:proofErr w:type="spellEnd"/>
      <w:r w:rsidRPr="00967E2B">
        <w:rPr>
          <w:rFonts w:ascii="Arial" w:hAnsi="Arial" w:cs="Arial"/>
          <w:sz w:val="22"/>
          <w:szCs w:val="22"/>
        </w:rPr>
        <w:t xml:space="preserve"> will be given in advance of works commencing, unless the situation is considered urgent (e.g.:  a building with a demolition notice is about to fall down and cause damage).</w:t>
      </w:r>
    </w:p>
    <w:p w14:paraId="6CD25DFE" w14:textId="77777777" w:rsidR="00DF219B" w:rsidRPr="00967E2B" w:rsidRDefault="00DF219B" w:rsidP="00DF219B">
      <w:pPr>
        <w:pStyle w:val="ListParagraph"/>
        <w:ind w:left="1276"/>
        <w:rPr>
          <w:rFonts w:ascii="Arial" w:hAnsi="Arial" w:cs="Arial"/>
          <w:b/>
          <w:bCs/>
          <w:sz w:val="22"/>
          <w:szCs w:val="22"/>
        </w:rPr>
      </w:pPr>
    </w:p>
    <w:p w14:paraId="39325EA1"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Owners can appeal against these additional works.  Please refer to section 6.27 for information on the appeals process.</w:t>
      </w:r>
    </w:p>
    <w:p w14:paraId="5C652B7D" w14:textId="77777777" w:rsidR="00DF219B" w:rsidRPr="00967E2B" w:rsidRDefault="00DF219B" w:rsidP="00DF219B">
      <w:pPr>
        <w:pStyle w:val="ListParagraph"/>
        <w:rPr>
          <w:rFonts w:ascii="Arial" w:hAnsi="Arial" w:cs="Arial"/>
          <w:sz w:val="22"/>
          <w:szCs w:val="22"/>
        </w:rPr>
      </w:pPr>
    </w:p>
    <w:p w14:paraId="706C4049"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Consideration will be given to the need to evacuate the property before commencing the work or demolition.  If this is required a notice will be issued to the occupants of the property outlining why this is considered necessary.  The notice will allow at least 14 days for evacuation.  If there are immediate concerns, alternative measures may be taken to ensure the property is evacuated immediately.</w:t>
      </w:r>
    </w:p>
    <w:p w14:paraId="03EB27BC" w14:textId="77777777" w:rsidR="00DF219B" w:rsidRPr="00967E2B" w:rsidRDefault="00DF219B" w:rsidP="00DF219B">
      <w:pPr>
        <w:pStyle w:val="ListParagraph"/>
        <w:rPr>
          <w:rFonts w:ascii="Arial" w:hAnsi="Arial" w:cs="Arial"/>
          <w:sz w:val="22"/>
          <w:szCs w:val="22"/>
        </w:rPr>
      </w:pPr>
    </w:p>
    <w:p w14:paraId="71294B76"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Where the property is not evacuated by the deadline the local authority will have to apply to the Sheriff for a warrant of ejection.  A person cannot be ejected unless they have suitable alternative living accommodation. </w:t>
      </w:r>
    </w:p>
    <w:p w14:paraId="5840F1AA" w14:textId="77777777" w:rsidR="00DF219B" w:rsidRPr="00967E2B" w:rsidRDefault="00DF219B" w:rsidP="00DF219B">
      <w:pPr>
        <w:pStyle w:val="ListParagraph"/>
        <w:rPr>
          <w:rFonts w:ascii="Arial" w:hAnsi="Arial" w:cs="Arial"/>
          <w:sz w:val="22"/>
          <w:szCs w:val="22"/>
        </w:rPr>
      </w:pPr>
    </w:p>
    <w:p w14:paraId="3EB46E97" w14:textId="77777777" w:rsidR="00DF219B" w:rsidRPr="00967E2B" w:rsidRDefault="00DF219B" w:rsidP="00DF219B">
      <w:pPr>
        <w:pStyle w:val="ListParagraph"/>
        <w:rPr>
          <w:rFonts w:ascii="Arial" w:hAnsi="Arial" w:cs="Arial"/>
          <w:sz w:val="22"/>
          <w:szCs w:val="22"/>
        </w:rPr>
      </w:pPr>
    </w:p>
    <w:p w14:paraId="5C541AC0" w14:textId="77777777" w:rsidR="00DF219B" w:rsidRPr="00967E2B" w:rsidRDefault="00D132F1" w:rsidP="005A203B">
      <w:pPr>
        <w:pStyle w:val="Title"/>
        <w:ind w:left="1276"/>
      </w:pPr>
      <w:r w:rsidRPr="00967E2B">
        <w:t>Duty to re-house displaced residents:</w:t>
      </w:r>
    </w:p>
    <w:p w14:paraId="219310B1" w14:textId="77777777" w:rsidR="00DF219B" w:rsidRPr="00967E2B" w:rsidRDefault="00DF219B" w:rsidP="00DF219B">
      <w:pPr>
        <w:pStyle w:val="ListParagraph"/>
        <w:rPr>
          <w:rFonts w:ascii="Arial" w:hAnsi="Arial" w:cs="Arial"/>
          <w:sz w:val="22"/>
          <w:szCs w:val="22"/>
        </w:rPr>
      </w:pPr>
    </w:p>
    <w:p w14:paraId="2B680773"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If a demolition </w:t>
      </w:r>
      <w:proofErr w:type="gramStart"/>
      <w:r w:rsidRPr="00967E2B">
        <w:rPr>
          <w:rFonts w:ascii="Arial" w:hAnsi="Arial" w:cs="Arial"/>
          <w:sz w:val="22"/>
          <w:szCs w:val="22"/>
        </w:rPr>
        <w:t>notice</w:t>
      </w:r>
      <w:proofErr w:type="gramEnd"/>
      <w:r w:rsidRPr="00967E2B">
        <w:rPr>
          <w:rFonts w:ascii="Arial" w:hAnsi="Arial" w:cs="Arial"/>
          <w:sz w:val="22"/>
          <w:szCs w:val="22"/>
        </w:rPr>
        <w:t xml:space="preserve"> results in a person becoming permanently displaced from their only or main residence on the day the notice is given, the local authority must ensure that, if asked, they are given suitable alternative living accommodation.  </w:t>
      </w:r>
    </w:p>
    <w:p w14:paraId="04230071" w14:textId="77777777" w:rsidR="00DF219B" w:rsidRPr="00967E2B" w:rsidRDefault="00DF219B" w:rsidP="00DF219B">
      <w:pPr>
        <w:pStyle w:val="ListParagraph"/>
        <w:ind w:left="1276"/>
        <w:rPr>
          <w:rFonts w:ascii="Arial" w:hAnsi="Arial" w:cs="Arial"/>
          <w:b/>
          <w:bCs/>
          <w:sz w:val="22"/>
          <w:szCs w:val="22"/>
        </w:rPr>
      </w:pPr>
    </w:p>
    <w:p w14:paraId="13215717"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Alternative accommodation does not have to be sourced from Council stock.  The accommodation must be given on reasonable terms, be suitable and is, as far as reasonably practical, close to the previous accommodation.</w:t>
      </w:r>
    </w:p>
    <w:p w14:paraId="0116D3A4" w14:textId="77777777" w:rsidR="00DF219B" w:rsidRDefault="00DF219B" w:rsidP="00DF219B">
      <w:pPr>
        <w:pStyle w:val="ListParagraph"/>
        <w:rPr>
          <w:rFonts w:ascii="Arial" w:hAnsi="Arial" w:cs="Arial"/>
          <w:sz w:val="22"/>
          <w:szCs w:val="22"/>
        </w:rPr>
      </w:pPr>
    </w:p>
    <w:p w14:paraId="7BD61661" w14:textId="77777777" w:rsidR="00E201A7" w:rsidRPr="00967E2B" w:rsidRDefault="00E201A7" w:rsidP="00DF219B">
      <w:pPr>
        <w:pStyle w:val="ListParagraph"/>
        <w:rPr>
          <w:rFonts w:ascii="Arial" w:hAnsi="Arial" w:cs="Arial"/>
          <w:sz w:val="22"/>
          <w:szCs w:val="22"/>
        </w:rPr>
      </w:pPr>
    </w:p>
    <w:p w14:paraId="12A733EA" w14:textId="77777777" w:rsidR="00DF219B" w:rsidRPr="00967E2B" w:rsidRDefault="00D132F1" w:rsidP="005A203B">
      <w:pPr>
        <w:pStyle w:val="Title"/>
        <w:ind w:left="1276"/>
      </w:pPr>
      <w:r w:rsidRPr="00967E2B">
        <w:t>Recovery of Expenses:</w:t>
      </w:r>
    </w:p>
    <w:p w14:paraId="337F63B0" w14:textId="77777777" w:rsidR="00DF219B" w:rsidRPr="00967E2B" w:rsidRDefault="00DF219B" w:rsidP="00DF219B">
      <w:pPr>
        <w:pStyle w:val="ListParagraph"/>
        <w:rPr>
          <w:rFonts w:ascii="Arial" w:hAnsi="Arial" w:cs="Arial"/>
          <w:sz w:val="22"/>
          <w:szCs w:val="22"/>
        </w:rPr>
      </w:pPr>
    </w:p>
    <w:p w14:paraId="751AA34B" w14:textId="77777777" w:rsidR="00DF219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Where Falkirk Council enforces a works or demolition notice, it can recover the costs form the owners.  </w:t>
      </w:r>
    </w:p>
    <w:p w14:paraId="42D12D41" w14:textId="77777777" w:rsidR="00DF219B" w:rsidRPr="00967E2B" w:rsidRDefault="00DF219B" w:rsidP="00DF219B">
      <w:pPr>
        <w:pStyle w:val="ListParagraph"/>
        <w:ind w:left="1276"/>
        <w:rPr>
          <w:rFonts w:ascii="Arial" w:hAnsi="Arial" w:cs="Arial"/>
          <w:b/>
          <w:bCs/>
          <w:sz w:val="22"/>
          <w:szCs w:val="22"/>
        </w:rPr>
      </w:pPr>
    </w:p>
    <w:p w14:paraId="60432BA3" w14:textId="77777777" w:rsidR="00E2643E"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The local authority will pursue repayment of monies owed in the normal manner.  Where a suitable repayment arrangement is unable to be reached, legal action will be taken to ensure monies are repaid.</w:t>
      </w:r>
    </w:p>
    <w:p w14:paraId="0BEE05E7" w14:textId="77777777" w:rsidR="00E2643E" w:rsidRPr="00967E2B" w:rsidRDefault="00E2643E" w:rsidP="00E2643E">
      <w:pPr>
        <w:pStyle w:val="ListParagraph"/>
        <w:rPr>
          <w:rFonts w:ascii="Arial" w:hAnsi="Arial" w:cs="Arial"/>
          <w:sz w:val="22"/>
          <w:szCs w:val="22"/>
        </w:rPr>
      </w:pPr>
    </w:p>
    <w:p w14:paraId="2A68EBAD" w14:textId="77777777" w:rsidR="00E2643E"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Where money owed is agreed to be repaid in 30 annual instalments, the Council must issue a notice confirming that recovery is by way of a Repayment Charge, which must be registered in the appropriate land register. </w:t>
      </w:r>
    </w:p>
    <w:p w14:paraId="162621DE" w14:textId="77777777" w:rsidR="00E2643E" w:rsidRPr="00967E2B" w:rsidRDefault="00E2643E" w:rsidP="00E2643E">
      <w:pPr>
        <w:pStyle w:val="ListParagraph"/>
        <w:rPr>
          <w:rFonts w:ascii="Arial" w:hAnsi="Arial" w:cs="Arial"/>
          <w:sz w:val="22"/>
          <w:szCs w:val="22"/>
        </w:rPr>
      </w:pPr>
    </w:p>
    <w:p w14:paraId="197AD231" w14:textId="77777777" w:rsidR="00E2643E"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Owners have the right to appeal against a notice demanding the recovery of expenses incurred following enforced works.</w:t>
      </w:r>
    </w:p>
    <w:p w14:paraId="17DE4F6F" w14:textId="77777777" w:rsidR="00E2643E" w:rsidRPr="00967E2B" w:rsidRDefault="00E2643E" w:rsidP="00E2643E">
      <w:pPr>
        <w:pStyle w:val="ListParagraph"/>
        <w:rPr>
          <w:rFonts w:ascii="Arial" w:hAnsi="Arial" w:cs="Arial"/>
          <w:sz w:val="22"/>
          <w:szCs w:val="22"/>
        </w:rPr>
      </w:pPr>
    </w:p>
    <w:p w14:paraId="0D8CEB39" w14:textId="77777777" w:rsidR="00E2643E"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When the full amount has been settled, the Council will discharge the repayment charge. </w:t>
      </w:r>
    </w:p>
    <w:p w14:paraId="7228A38D" w14:textId="77777777" w:rsidR="00E2643E" w:rsidRPr="00967E2B" w:rsidRDefault="00E2643E" w:rsidP="00E2643E">
      <w:pPr>
        <w:pStyle w:val="ListParagraph"/>
        <w:rPr>
          <w:rFonts w:ascii="Arial" w:hAnsi="Arial" w:cs="Arial"/>
          <w:sz w:val="22"/>
          <w:szCs w:val="22"/>
        </w:rPr>
      </w:pPr>
    </w:p>
    <w:p w14:paraId="4BDC04E8" w14:textId="77777777" w:rsidR="00E2643E" w:rsidRPr="00967E2B" w:rsidRDefault="00E2643E" w:rsidP="00E2643E">
      <w:pPr>
        <w:pStyle w:val="ListParagraph"/>
        <w:rPr>
          <w:rFonts w:ascii="Arial" w:hAnsi="Arial" w:cs="Arial"/>
          <w:sz w:val="22"/>
          <w:szCs w:val="22"/>
        </w:rPr>
      </w:pPr>
    </w:p>
    <w:p w14:paraId="4990D47C" w14:textId="77777777" w:rsidR="00E2643E" w:rsidRPr="00967E2B" w:rsidRDefault="00D132F1" w:rsidP="005A203B">
      <w:pPr>
        <w:pStyle w:val="Title"/>
        <w:ind w:left="1276"/>
      </w:pPr>
      <w:r w:rsidRPr="00967E2B">
        <w:t>Certification of Completion:</w:t>
      </w:r>
    </w:p>
    <w:p w14:paraId="54346805" w14:textId="77777777" w:rsidR="00E2643E" w:rsidRPr="00967E2B" w:rsidRDefault="00E2643E" w:rsidP="00E2643E">
      <w:pPr>
        <w:pStyle w:val="ListParagraph"/>
        <w:rPr>
          <w:rFonts w:ascii="Arial" w:hAnsi="Arial" w:cs="Arial"/>
          <w:sz w:val="22"/>
          <w:szCs w:val="22"/>
        </w:rPr>
      </w:pPr>
    </w:p>
    <w:p w14:paraId="0E6F7CB6" w14:textId="77777777" w:rsidR="00205BE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Where work detailed within a Works Notice has been completed and appropriate officers are satisfied with the standard of the work, a certificate of completion will be issued if requested.</w:t>
      </w:r>
    </w:p>
    <w:p w14:paraId="0DDBFF1A" w14:textId="77777777" w:rsidR="00205BEB" w:rsidRPr="00967E2B" w:rsidRDefault="00205BEB" w:rsidP="00205BEB">
      <w:pPr>
        <w:pStyle w:val="ListParagraph"/>
        <w:ind w:left="1276"/>
        <w:rPr>
          <w:rFonts w:ascii="Arial" w:hAnsi="Arial" w:cs="Arial"/>
          <w:b/>
          <w:bCs/>
          <w:sz w:val="22"/>
          <w:szCs w:val="22"/>
        </w:rPr>
      </w:pPr>
    </w:p>
    <w:p w14:paraId="01EB3139" w14:textId="77777777" w:rsidR="00205BE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 xml:space="preserve">Such a certificate will only be issued where any outstanding costs associated with the works have been settled.  </w:t>
      </w:r>
    </w:p>
    <w:p w14:paraId="36CC166C" w14:textId="77777777" w:rsidR="00205BEB" w:rsidRPr="00967E2B" w:rsidRDefault="00205BEB" w:rsidP="00205BEB">
      <w:pPr>
        <w:pStyle w:val="ListParagraph"/>
        <w:rPr>
          <w:rFonts w:ascii="Arial" w:hAnsi="Arial" w:cs="Arial"/>
          <w:sz w:val="22"/>
          <w:szCs w:val="22"/>
        </w:rPr>
      </w:pPr>
    </w:p>
    <w:p w14:paraId="54F07094" w14:textId="77777777" w:rsidR="00205BE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Owners have the right to appeal to the Sheriff where the Council refuses to issue such a certificate.</w:t>
      </w:r>
    </w:p>
    <w:p w14:paraId="271BC192" w14:textId="77777777" w:rsidR="00205BEB" w:rsidRPr="00967E2B" w:rsidRDefault="00205BEB" w:rsidP="00205BEB">
      <w:pPr>
        <w:pStyle w:val="ListParagraph"/>
        <w:rPr>
          <w:rFonts w:ascii="Arial" w:hAnsi="Arial" w:cs="Arial"/>
          <w:sz w:val="22"/>
          <w:szCs w:val="22"/>
        </w:rPr>
      </w:pPr>
    </w:p>
    <w:p w14:paraId="072E5C17" w14:textId="77777777" w:rsidR="00205BEB" w:rsidRPr="00967E2B" w:rsidRDefault="00205BEB" w:rsidP="00205BEB">
      <w:pPr>
        <w:pStyle w:val="ListParagraph"/>
        <w:rPr>
          <w:rFonts w:ascii="Arial" w:hAnsi="Arial" w:cs="Arial"/>
          <w:sz w:val="22"/>
          <w:szCs w:val="22"/>
        </w:rPr>
      </w:pPr>
    </w:p>
    <w:p w14:paraId="6CABA176" w14:textId="77777777" w:rsidR="00205BEB" w:rsidRPr="00967E2B" w:rsidRDefault="00D132F1" w:rsidP="005A203B">
      <w:pPr>
        <w:pStyle w:val="Title"/>
        <w:ind w:left="1276"/>
      </w:pPr>
      <w:r w:rsidRPr="00967E2B">
        <w:t>Other obligations:</w:t>
      </w:r>
    </w:p>
    <w:p w14:paraId="0F5E2481" w14:textId="77777777" w:rsidR="00205BEB" w:rsidRPr="00967E2B" w:rsidRDefault="00205BEB" w:rsidP="00205BEB">
      <w:pPr>
        <w:pStyle w:val="ListParagraph"/>
        <w:rPr>
          <w:rFonts w:ascii="Arial" w:hAnsi="Arial" w:cs="Arial"/>
          <w:sz w:val="22"/>
          <w:szCs w:val="22"/>
        </w:rPr>
      </w:pPr>
    </w:p>
    <w:p w14:paraId="5FA3014D" w14:textId="77777777" w:rsidR="00205BEB"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Falkirk Council has an obligation to inform owners how it intends to secure the implementation of the HRA as well as providing updates on the progress made.  A timetable of actions in connection with HRA designations will be drafted and published.  Updates will be provided as appropriate to owners</w:t>
      </w:r>
      <w:r w:rsidR="00205BEB" w:rsidRPr="00967E2B">
        <w:rPr>
          <w:rFonts w:ascii="Arial" w:hAnsi="Arial" w:cs="Arial"/>
          <w:sz w:val="22"/>
          <w:szCs w:val="22"/>
        </w:rPr>
        <w:t>.</w:t>
      </w:r>
    </w:p>
    <w:p w14:paraId="3F925BD0" w14:textId="77777777" w:rsidR="00205BEB" w:rsidRPr="00967E2B" w:rsidRDefault="00205BEB" w:rsidP="00205BEB">
      <w:pPr>
        <w:pStyle w:val="ListParagraph"/>
        <w:ind w:left="1276"/>
        <w:rPr>
          <w:rFonts w:ascii="Arial" w:hAnsi="Arial" w:cs="Arial"/>
          <w:b/>
          <w:bCs/>
          <w:sz w:val="22"/>
          <w:szCs w:val="22"/>
        </w:rPr>
      </w:pPr>
    </w:p>
    <w:p w14:paraId="795A36E9" w14:textId="77777777" w:rsidR="00205BEB" w:rsidRPr="00967E2B" w:rsidRDefault="00205BEB" w:rsidP="00205BEB">
      <w:pPr>
        <w:pStyle w:val="ListParagraph"/>
        <w:ind w:left="1276"/>
        <w:rPr>
          <w:rFonts w:ascii="Arial" w:hAnsi="Arial" w:cs="Arial"/>
          <w:b/>
          <w:bCs/>
          <w:sz w:val="22"/>
          <w:szCs w:val="22"/>
        </w:rPr>
      </w:pPr>
    </w:p>
    <w:p w14:paraId="0F9649DD" w14:textId="77777777" w:rsidR="00205BEB" w:rsidRPr="00967E2B" w:rsidRDefault="00D132F1" w:rsidP="005A203B">
      <w:pPr>
        <w:pStyle w:val="Title"/>
        <w:ind w:left="1276"/>
      </w:pPr>
      <w:r w:rsidRPr="00967E2B">
        <w:t>Appeals:</w:t>
      </w:r>
    </w:p>
    <w:p w14:paraId="139C6D64" w14:textId="77777777" w:rsidR="00205BEB" w:rsidRPr="00967E2B" w:rsidRDefault="00205BEB" w:rsidP="00205BEB">
      <w:pPr>
        <w:pStyle w:val="ListParagraph"/>
        <w:rPr>
          <w:rFonts w:ascii="Arial" w:hAnsi="Arial" w:cs="Arial"/>
          <w:sz w:val="22"/>
          <w:szCs w:val="22"/>
        </w:rPr>
      </w:pPr>
    </w:p>
    <w:p w14:paraId="3D36512A" w14:textId="34F75575" w:rsidR="00D132F1"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Owners have the Right of Appeal against certain decisions which the local authority can make in relation to works and demolition notices:</w:t>
      </w:r>
    </w:p>
    <w:p w14:paraId="6D01CBAE" w14:textId="77777777" w:rsidR="00205BEB" w:rsidRPr="00967E2B" w:rsidRDefault="00205BEB" w:rsidP="00205BEB">
      <w:pPr>
        <w:pStyle w:val="ListParagraph"/>
        <w:ind w:left="1276"/>
        <w:rPr>
          <w:rFonts w:ascii="Arial" w:hAnsi="Arial" w:cs="Arial"/>
          <w:b/>
          <w:bCs/>
          <w:sz w:val="22"/>
          <w:szCs w:val="22"/>
        </w:rPr>
      </w:pPr>
    </w:p>
    <w:p w14:paraId="23F12E77" w14:textId="4419D4DE" w:rsidR="00205BEB" w:rsidRPr="00967E2B" w:rsidRDefault="00205BEB" w:rsidP="005E4165">
      <w:pPr>
        <w:pStyle w:val="ListParagraph"/>
        <w:numPr>
          <w:ilvl w:val="0"/>
          <w:numId w:val="13"/>
        </w:numPr>
        <w:rPr>
          <w:rFonts w:ascii="Arial" w:hAnsi="Arial" w:cs="Arial"/>
          <w:sz w:val="22"/>
          <w:szCs w:val="22"/>
        </w:rPr>
      </w:pPr>
      <w:r w:rsidRPr="00967E2B">
        <w:rPr>
          <w:rFonts w:ascii="Arial" w:hAnsi="Arial" w:cs="Arial"/>
          <w:sz w:val="22"/>
          <w:szCs w:val="22"/>
        </w:rPr>
        <w:t>to serve a notice,</w:t>
      </w:r>
    </w:p>
    <w:p w14:paraId="76904A78" w14:textId="390BD718" w:rsidR="00205BEB" w:rsidRPr="00967E2B" w:rsidRDefault="00205BEB" w:rsidP="005E4165">
      <w:pPr>
        <w:pStyle w:val="ListParagraph"/>
        <w:numPr>
          <w:ilvl w:val="0"/>
          <w:numId w:val="13"/>
        </w:numPr>
        <w:rPr>
          <w:rFonts w:ascii="Arial" w:hAnsi="Arial" w:cs="Arial"/>
          <w:sz w:val="22"/>
          <w:szCs w:val="22"/>
        </w:rPr>
      </w:pPr>
      <w:r w:rsidRPr="00967E2B">
        <w:rPr>
          <w:rFonts w:ascii="Arial" w:hAnsi="Arial" w:cs="Arial"/>
          <w:sz w:val="22"/>
          <w:szCs w:val="22"/>
        </w:rPr>
        <w:t xml:space="preserve">to carry out additional work when enforcing a notice, unless not necessary (e.g.:  urgent situations), </w:t>
      </w:r>
    </w:p>
    <w:p w14:paraId="1885C320" w14:textId="5D490017" w:rsidR="00205BEB" w:rsidRPr="00967E2B" w:rsidRDefault="00205BEB" w:rsidP="005E4165">
      <w:pPr>
        <w:pStyle w:val="ListParagraph"/>
        <w:numPr>
          <w:ilvl w:val="0"/>
          <w:numId w:val="13"/>
        </w:numPr>
        <w:rPr>
          <w:rFonts w:ascii="Arial" w:hAnsi="Arial" w:cs="Arial"/>
          <w:sz w:val="22"/>
          <w:szCs w:val="22"/>
        </w:rPr>
      </w:pPr>
      <w:r w:rsidRPr="00967E2B">
        <w:rPr>
          <w:rFonts w:ascii="Arial" w:hAnsi="Arial" w:cs="Arial"/>
          <w:sz w:val="22"/>
          <w:szCs w:val="22"/>
        </w:rPr>
        <w:t>to recover expenses following enforcement of notices, or</w:t>
      </w:r>
    </w:p>
    <w:p w14:paraId="5E9B5AE5" w14:textId="18137247" w:rsidR="00205BEB" w:rsidRPr="00967E2B" w:rsidRDefault="00205BEB" w:rsidP="005E4165">
      <w:pPr>
        <w:pStyle w:val="ListParagraph"/>
        <w:numPr>
          <w:ilvl w:val="0"/>
          <w:numId w:val="13"/>
        </w:numPr>
        <w:rPr>
          <w:rFonts w:ascii="Arial" w:hAnsi="Arial" w:cs="Arial"/>
          <w:sz w:val="22"/>
          <w:szCs w:val="22"/>
        </w:rPr>
      </w:pPr>
      <w:r w:rsidRPr="00967E2B">
        <w:rPr>
          <w:rFonts w:ascii="Arial" w:hAnsi="Arial" w:cs="Arial"/>
          <w:sz w:val="22"/>
          <w:szCs w:val="22"/>
        </w:rPr>
        <w:t>to refuse to grant a certificate to confirm that a work notice has been completed.</w:t>
      </w:r>
    </w:p>
    <w:p w14:paraId="573CCF32" w14:textId="77777777" w:rsidR="00205BEB" w:rsidRPr="00967E2B" w:rsidRDefault="00205BEB" w:rsidP="00205BEB">
      <w:pPr>
        <w:pStyle w:val="ListParagraph"/>
        <w:ind w:left="1276"/>
        <w:rPr>
          <w:rFonts w:ascii="Arial" w:hAnsi="Arial" w:cs="Arial"/>
          <w:b/>
          <w:bCs/>
          <w:sz w:val="22"/>
          <w:szCs w:val="22"/>
        </w:rPr>
      </w:pPr>
    </w:p>
    <w:p w14:paraId="23CFF67C" w14:textId="4BB6FE2D" w:rsidR="00D132F1" w:rsidRPr="00967E2B" w:rsidRDefault="00D132F1" w:rsidP="005E4165">
      <w:pPr>
        <w:pStyle w:val="ListParagraph"/>
        <w:numPr>
          <w:ilvl w:val="1"/>
          <w:numId w:val="11"/>
        </w:numPr>
        <w:ind w:left="1276" w:hanging="916"/>
        <w:rPr>
          <w:rFonts w:ascii="Arial" w:hAnsi="Arial" w:cs="Arial"/>
          <w:b/>
          <w:bCs/>
          <w:sz w:val="22"/>
          <w:szCs w:val="22"/>
        </w:rPr>
      </w:pPr>
      <w:r w:rsidRPr="00967E2B">
        <w:rPr>
          <w:rFonts w:ascii="Arial" w:hAnsi="Arial" w:cs="Arial"/>
          <w:sz w:val="22"/>
          <w:szCs w:val="22"/>
        </w:rPr>
        <w:t>Diagram 2 on the following page outlines the process attached to the appeals process.</w:t>
      </w:r>
    </w:p>
    <w:p w14:paraId="3EB1315A" w14:textId="0FD976C1" w:rsidR="005A203B" w:rsidRDefault="005A203B">
      <w:pPr>
        <w:rPr>
          <w:rFonts w:ascii="Arial" w:hAnsi="Arial" w:cs="Arial"/>
          <w:b/>
          <w:bCs/>
          <w:sz w:val="22"/>
          <w:szCs w:val="22"/>
        </w:rPr>
      </w:pPr>
      <w:r>
        <w:rPr>
          <w:rFonts w:ascii="Arial" w:hAnsi="Arial" w:cs="Arial"/>
          <w:b/>
          <w:bCs/>
          <w:sz w:val="22"/>
          <w:szCs w:val="22"/>
        </w:rPr>
        <w:br w:type="page"/>
      </w:r>
    </w:p>
    <w:p w14:paraId="24AD732D" w14:textId="77777777" w:rsidR="00E201A7" w:rsidRDefault="00E201A7">
      <w:pPr>
        <w:rPr>
          <w:rFonts w:ascii="Arial" w:hAnsi="Arial" w:cs="Arial"/>
          <w:b/>
          <w:bCs/>
          <w:sz w:val="22"/>
          <w:szCs w:val="22"/>
        </w:rPr>
      </w:pPr>
    </w:p>
    <w:p w14:paraId="5EB4C3B7" w14:textId="5F258D79" w:rsidR="00931987" w:rsidRPr="00967E2B" w:rsidRDefault="00931987" w:rsidP="005A203B">
      <w:pPr>
        <w:pStyle w:val="Title"/>
        <w:ind w:left="720"/>
      </w:pPr>
      <w:r w:rsidRPr="00967E2B">
        <w:t>Diagram 2:  Summary of appeal process – work and demolition notices</w:t>
      </w:r>
    </w:p>
    <w:p w14:paraId="3CC9F359" w14:textId="6559130C" w:rsidR="00205BEB" w:rsidRPr="00967E2B" w:rsidRDefault="00205BEB" w:rsidP="00E201A7">
      <w:pPr>
        <w:pStyle w:val="ListParagraph"/>
        <w:ind w:left="360"/>
        <w:rPr>
          <w:rFonts w:ascii="Arial" w:hAnsi="Arial" w:cs="Arial"/>
          <w:b/>
          <w:bCs/>
          <w:sz w:val="22"/>
          <w:szCs w:val="22"/>
        </w:rPr>
      </w:pPr>
    </w:p>
    <w:p w14:paraId="37E435C5" w14:textId="338FECDF" w:rsidR="007943BE" w:rsidRPr="00967E2B" w:rsidRDefault="00EE11A8" w:rsidP="00205BEB">
      <w:pPr>
        <w:pStyle w:val="ListParagraph"/>
        <w:ind w:left="1276"/>
        <w:rPr>
          <w:rFonts w:ascii="Arial" w:hAnsi="Arial" w:cs="Arial"/>
          <w:b/>
          <w:bCs/>
          <w:sz w:val="22"/>
          <w:szCs w:val="22"/>
        </w:rPr>
      </w:pPr>
      <w:r>
        <w:rPr>
          <w:noProof/>
        </w:rPr>
        <mc:AlternateContent>
          <mc:Choice Requires="wpc">
            <w:drawing>
              <wp:inline distT="0" distB="0" distL="0" distR="0" wp14:anchorId="4A336E92" wp14:editId="2044E6A8">
                <wp:extent cx="6400800" cy="5143500"/>
                <wp:effectExtent l="0" t="0" r="0" b="19050"/>
                <wp:docPr id="141276410" name="Canva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3475057" name="Text Box 5"/>
                        <wps:cNvSpPr txBox="1">
                          <a:spLocks noChangeArrowheads="1"/>
                        </wps:cNvSpPr>
                        <wps:spPr bwMode="auto">
                          <a:xfrm>
                            <a:off x="1028573" y="114260"/>
                            <a:ext cx="3886708" cy="1257760"/>
                          </a:xfrm>
                          <a:prstGeom prst="rect">
                            <a:avLst/>
                          </a:prstGeom>
                          <a:solidFill>
                            <a:srgbClr val="FFFFFF"/>
                          </a:solidFill>
                          <a:ln w="9525">
                            <a:solidFill>
                              <a:srgbClr val="000000"/>
                            </a:solidFill>
                            <a:miter lim="800000"/>
                            <a:headEnd/>
                            <a:tailEnd/>
                          </a:ln>
                        </wps:spPr>
                        <wps:txbx>
                          <w:txbxContent>
                            <w:p w14:paraId="6989CA38" w14:textId="77777777" w:rsidR="00EE11A8" w:rsidRPr="00BD095D" w:rsidRDefault="00EE11A8" w:rsidP="00EE11A8">
                              <w:pPr>
                                <w:autoSpaceDE w:val="0"/>
                                <w:autoSpaceDN w:val="0"/>
                                <w:adjustRightInd w:val="0"/>
                                <w:rPr>
                                  <w:rFonts w:ascii="Arial" w:hAnsi="Arial" w:cs="Arial"/>
                                  <w:sz w:val="22"/>
                                  <w:szCs w:val="22"/>
                                </w:rPr>
                              </w:pPr>
                              <w:r w:rsidRPr="00BD095D">
                                <w:rPr>
                                  <w:rFonts w:ascii="Arial" w:hAnsi="Arial" w:cs="Arial"/>
                                  <w:sz w:val="22"/>
                                  <w:szCs w:val="22"/>
                                </w:rPr>
                                <w:t>Local authority decides to:</w:t>
                              </w:r>
                            </w:p>
                            <w:p w14:paraId="661FC4BF" w14:textId="77777777" w:rsidR="00EE11A8" w:rsidRPr="00BD095D" w:rsidRDefault="00EE11A8" w:rsidP="00EE11A8">
                              <w:pPr>
                                <w:numPr>
                                  <w:ilvl w:val="0"/>
                                  <w:numId w:val="8"/>
                                </w:numPr>
                                <w:autoSpaceDE w:val="0"/>
                                <w:autoSpaceDN w:val="0"/>
                                <w:adjustRightInd w:val="0"/>
                                <w:rPr>
                                  <w:rFonts w:ascii="Arial" w:hAnsi="Arial" w:cs="Arial"/>
                                  <w:sz w:val="22"/>
                                  <w:szCs w:val="22"/>
                                </w:rPr>
                              </w:pPr>
                              <w:r w:rsidRPr="00BD095D">
                                <w:rPr>
                                  <w:rFonts w:ascii="Arial" w:hAnsi="Arial" w:cs="Arial"/>
                                  <w:sz w:val="22"/>
                                  <w:szCs w:val="22"/>
                                </w:rPr>
                                <w:t xml:space="preserve">serve work </w:t>
                              </w:r>
                              <w:proofErr w:type="gramStart"/>
                              <w:r w:rsidRPr="00BD095D">
                                <w:rPr>
                                  <w:rFonts w:ascii="Arial" w:hAnsi="Arial" w:cs="Arial"/>
                                  <w:sz w:val="22"/>
                                  <w:szCs w:val="22"/>
                                </w:rPr>
                                <w:t>notice;</w:t>
                              </w:r>
                              <w:proofErr w:type="gramEnd"/>
                            </w:p>
                            <w:p w14:paraId="6BCBBDA2" w14:textId="77777777" w:rsidR="00EE11A8" w:rsidRPr="00BD095D" w:rsidRDefault="00EE11A8" w:rsidP="00EE11A8">
                              <w:pPr>
                                <w:numPr>
                                  <w:ilvl w:val="0"/>
                                  <w:numId w:val="8"/>
                                </w:numPr>
                                <w:autoSpaceDE w:val="0"/>
                                <w:autoSpaceDN w:val="0"/>
                                <w:adjustRightInd w:val="0"/>
                                <w:rPr>
                                  <w:rFonts w:ascii="Arial" w:hAnsi="Arial" w:cs="Arial"/>
                                  <w:sz w:val="22"/>
                                  <w:szCs w:val="22"/>
                                </w:rPr>
                              </w:pPr>
                              <w:r w:rsidRPr="00BD095D">
                                <w:rPr>
                                  <w:rFonts w:ascii="Arial" w:hAnsi="Arial" w:cs="Arial"/>
                                  <w:sz w:val="22"/>
                                  <w:szCs w:val="22"/>
                                </w:rPr>
                                <w:t xml:space="preserve">serve demolition </w:t>
                              </w:r>
                              <w:proofErr w:type="gramStart"/>
                              <w:r w:rsidRPr="00BD095D">
                                <w:rPr>
                                  <w:rFonts w:ascii="Arial" w:hAnsi="Arial" w:cs="Arial"/>
                                  <w:sz w:val="22"/>
                                  <w:szCs w:val="22"/>
                                </w:rPr>
                                <w:t>notice;</w:t>
                              </w:r>
                              <w:proofErr w:type="gramEnd"/>
                            </w:p>
                            <w:p w14:paraId="0236DF6D" w14:textId="77777777" w:rsidR="00EE11A8" w:rsidRPr="00BD095D" w:rsidRDefault="00EE11A8" w:rsidP="00EE11A8">
                              <w:pPr>
                                <w:numPr>
                                  <w:ilvl w:val="0"/>
                                  <w:numId w:val="8"/>
                                </w:numPr>
                                <w:autoSpaceDE w:val="0"/>
                                <w:autoSpaceDN w:val="0"/>
                                <w:adjustRightInd w:val="0"/>
                                <w:rPr>
                                  <w:rFonts w:ascii="Arial" w:hAnsi="Arial" w:cs="Arial"/>
                                  <w:sz w:val="22"/>
                                  <w:szCs w:val="22"/>
                                </w:rPr>
                              </w:pPr>
                              <w:r w:rsidRPr="00BD095D">
                                <w:rPr>
                                  <w:rFonts w:ascii="Arial" w:hAnsi="Arial" w:cs="Arial"/>
                                  <w:sz w:val="22"/>
                                  <w:szCs w:val="22"/>
                                </w:rPr>
                                <w:t xml:space="preserve">include additional works when carrying out a </w:t>
                              </w:r>
                              <w:proofErr w:type="gramStart"/>
                              <w:r w:rsidRPr="00BD095D">
                                <w:rPr>
                                  <w:rFonts w:ascii="Arial" w:hAnsi="Arial" w:cs="Arial"/>
                                  <w:sz w:val="22"/>
                                  <w:szCs w:val="22"/>
                                </w:rPr>
                                <w:t>notice;</w:t>
                              </w:r>
                              <w:proofErr w:type="gramEnd"/>
                            </w:p>
                            <w:p w14:paraId="0E25F78C" w14:textId="77777777" w:rsidR="00EE11A8" w:rsidRPr="00BD095D" w:rsidRDefault="00EE11A8" w:rsidP="00EE11A8">
                              <w:pPr>
                                <w:numPr>
                                  <w:ilvl w:val="0"/>
                                  <w:numId w:val="8"/>
                                </w:numPr>
                                <w:autoSpaceDE w:val="0"/>
                                <w:autoSpaceDN w:val="0"/>
                                <w:adjustRightInd w:val="0"/>
                                <w:rPr>
                                  <w:rFonts w:ascii="Arial" w:hAnsi="Arial" w:cs="Arial"/>
                                  <w:sz w:val="22"/>
                                  <w:szCs w:val="22"/>
                                </w:rPr>
                              </w:pPr>
                              <w:r w:rsidRPr="00BD095D">
                                <w:rPr>
                                  <w:rFonts w:ascii="Arial" w:hAnsi="Arial" w:cs="Arial"/>
                                  <w:sz w:val="22"/>
                                  <w:szCs w:val="22"/>
                                </w:rPr>
                                <w:t xml:space="preserve">recover expenses after carrying out a </w:t>
                              </w:r>
                              <w:proofErr w:type="gramStart"/>
                              <w:r w:rsidRPr="00BD095D">
                                <w:rPr>
                                  <w:rFonts w:ascii="Arial" w:hAnsi="Arial" w:cs="Arial"/>
                                  <w:sz w:val="22"/>
                                  <w:szCs w:val="22"/>
                                </w:rPr>
                                <w:t>notice;</w:t>
                              </w:r>
                              <w:proofErr w:type="gramEnd"/>
                            </w:p>
                            <w:p w14:paraId="61966A03" w14:textId="77777777" w:rsidR="00EE11A8" w:rsidRPr="00BD095D" w:rsidRDefault="00EE11A8" w:rsidP="00EE11A8">
                              <w:pPr>
                                <w:numPr>
                                  <w:ilvl w:val="0"/>
                                  <w:numId w:val="8"/>
                                </w:numPr>
                                <w:autoSpaceDE w:val="0"/>
                                <w:autoSpaceDN w:val="0"/>
                                <w:adjustRightInd w:val="0"/>
                                <w:rPr>
                                  <w:sz w:val="22"/>
                                  <w:szCs w:val="22"/>
                                </w:rPr>
                              </w:pPr>
                              <w:r w:rsidRPr="00BD095D">
                                <w:rPr>
                                  <w:rFonts w:ascii="Arial" w:hAnsi="Arial" w:cs="Arial"/>
                                  <w:sz w:val="22"/>
                                  <w:szCs w:val="22"/>
                                </w:rPr>
                                <w:t xml:space="preserve">refuse to grant certificate of completion of </w:t>
                              </w:r>
                              <w:proofErr w:type="gramStart"/>
                              <w:r w:rsidRPr="00BD095D">
                                <w:rPr>
                                  <w:rFonts w:ascii="Arial" w:hAnsi="Arial" w:cs="Arial"/>
                                  <w:sz w:val="22"/>
                                  <w:szCs w:val="22"/>
                                </w:rPr>
                                <w:t>works;</w:t>
                              </w:r>
                              <w:proofErr w:type="gramEnd"/>
                            </w:p>
                          </w:txbxContent>
                        </wps:txbx>
                        <wps:bodyPr rot="0" vert="horz" wrap="square" lIns="91440" tIns="45720" rIns="91440" bIns="45720" anchor="t" anchorCtr="0" upright="1">
                          <a:noAutofit/>
                        </wps:bodyPr>
                      </wps:wsp>
                      <wps:wsp>
                        <wps:cNvPr id="987512244" name="Text Box 6"/>
                        <wps:cNvSpPr txBox="1">
                          <a:spLocks noChangeArrowheads="1"/>
                        </wps:cNvSpPr>
                        <wps:spPr bwMode="auto">
                          <a:xfrm>
                            <a:off x="1485519" y="1600540"/>
                            <a:ext cx="2629662" cy="342780"/>
                          </a:xfrm>
                          <a:prstGeom prst="rect">
                            <a:avLst/>
                          </a:prstGeom>
                          <a:solidFill>
                            <a:srgbClr val="FFFFFF"/>
                          </a:solidFill>
                          <a:ln w="9525">
                            <a:solidFill>
                              <a:srgbClr val="000000"/>
                            </a:solidFill>
                            <a:miter lim="800000"/>
                            <a:headEnd/>
                            <a:tailEnd/>
                          </a:ln>
                        </wps:spPr>
                        <wps:txbx>
                          <w:txbxContent>
                            <w:p w14:paraId="626DCFC0" w14:textId="77777777" w:rsidR="00EE11A8" w:rsidRDefault="00EE11A8" w:rsidP="00EE11A8">
                              <w:pPr>
                                <w:autoSpaceDE w:val="0"/>
                                <w:autoSpaceDN w:val="0"/>
                                <w:adjustRightInd w:val="0"/>
                              </w:pPr>
                              <w:r>
                                <w:rPr>
                                  <w:rFonts w:ascii="Arial" w:hAnsi="Arial" w:cs="Arial"/>
                                </w:rPr>
                                <w:t xml:space="preserve">LA serves </w:t>
                              </w:r>
                              <w:proofErr w:type="gramStart"/>
                              <w:r>
                                <w:rPr>
                                  <w:rFonts w:ascii="Arial" w:hAnsi="Arial" w:cs="Arial"/>
                                </w:rPr>
                                <w:t>notice</w:t>
                              </w:r>
                              <w:proofErr w:type="gramEnd"/>
                              <w:r>
                                <w:rPr>
                                  <w:rFonts w:ascii="Arial" w:hAnsi="Arial" w:cs="Arial"/>
                                </w:rPr>
                                <w:t xml:space="preserve"> </w:t>
                              </w:r>
                            </w:p>
                          </w:txbxContent>
                        </wps:txbx>
                        <wps:bodyPr rot="0" vert="horz" wrap="square" lIns="91440" tIns="45720" rIns="91440" bIns="45720" anchor="t" anchorCtr="0" upright="1">
                          <a:noAutofit/>
                        </wps:bodyPr>
                      </wps:wsp>
                      <wps:wsp>
                        <wps:cNvPr id="460181943" name="Text Box 7"/>
                        <wps:cNvSpPr txBox="1">
                          <a:spLocks noChangeArrowheads="1"/>
                        </wps:cNvSpPr>
                        <wps:spPr bwMode="auto">
                          <a:xfrm>
                            <a:off x="1485519" y="2171840"/>
                            <a:ext cx="2631440" cy="686460"/>
                          </a:xfrm>
                          <a:prstGeom prst="rect">
                            <a:avLst/>
                          </a:prstGeom>
                          <a:solidFill>
                            <a:srgbClr val="FFFFFF"/>
                          </a:solidFill>
                          <a:ln w="9525">
                            <a:solidFill>
                              <a:srgbClr val="000000"/>
                            </a:solidFill>
                            <a:miter lim="800000"/>
                            <a:headEnd/>
                            <a:tailEnd/>
                          </a:ln>
                        </wps:spPr>
                        <wps:txbx>
                          <w:txbxContent>
                            <w:p w14:paraId="29C7F0B6" w14:textId="77777777" w:rsidR="00EE11A8" w:rsidRDefault="00EE11A8" w:rsidP="00EE11A8">
                              <w:pPr>
                                <w:autoSpaceDE w:val="0"/>
                                <w:autoSpaceDN w:val="0"/>
                                <w:adjustRightInd w:val="0"/>
                              </w:pPr>
                              <w:r>
                                <w:rPr>
                                  <w:rFonts w:ascii="Arial" w:hAnsi="Arial" w:cs="Arial"/>
                                </w:rPr>
                                <w:t>Recipient of notice lodges appeal by summary application within 21 days</w:t>
                              </w:r>
                            </w:p>
                          </w:txbxContent>
                        </wps:txbx>
                        <wps:bodyPr rot="0" vert="horz" wrap="square" lIns="91440" tIns="45720" rIns="91440" bIns="45720" anchor="t" anchorCtr="0" upright="1">
                          <a:noAutofit/>
                        </wps:bodyPr>
                      </wps:wsp>
                      <wps:wsp>
                        <wps:cNvPr id="1091300937" name="Text Box 8"/>
                        <wps:cNvSpPr txBox="1">
                          <a:spLocks noChangeArrowheads="1"/>
                        </wps:cNvSpPr>
                        <wps:spPr bwMode="auto">
                          <a:xfrm>
                            <a:off x="1485519" y="3086820"/>
                            <a:ext cx="2631440" cy="459739"/>
                          </a:xfrm>
                          <a:prstGeom prst="rect">
                            <a:avLst/>
                          </a:prstGeom>
                          <a:solidFill>
                            <a:srgbClr val="FFFFFF"/>
                          </a:solidFill>
                          <a:ln w="9525">
                            <a:solidFill>
                              <a:srgbClr val="000000"/>
                            </a:solidFill>
                            <a:miter lim="800000"/>
                            <a:headEnd/>
                            <a:tailEnd/>
                          </a:ln>
                        </wps:spPr>
                        <wps:txbx>
                          <w:txbxContent>
                            <w:p w14:paraId="766A4889" w14:textId="77777777" w:rsidR="00EE11A8" w:rsidRDefault="00EE11A8" w:rsidP="00EE11A8">
                              <w:pPr>
                                <w:autoSpaceDE w:val="0"/>
                                <w:autoSpaceDN w:val="0"/>
                                <w:adjustRightInd w:val="0"/>
                              </w:pPr>
                              <w:r>
                                <w:rPr>
                                  <w:rFonts w:ascii="Arial" w:hAnsi="Arial" w:cs="Arial"/>
                                </w:rPr>
                                <w:t xml:space="preserve">Sheriff rules on appeal - confirm, quash or other.  Can include </w:t>
                              </w:r>
                              <w:proofErr w:type="gramStart"/>
                              <w:r>
                                <w:rPr>
                                  <w:rFonts w:ascii="Arial" w:hAnsi="Arial" w:cs="Arial"/>
                                </w:rPr>
                                <w:t>costs</w:t>
                              </w:r>
                              <w:proofErr w:type="gramEnd"/>
                            </w:p>
                          </w:txbxContent>
                        </wps:txbx>
                        <wps:bodyPr rot="0" vert="horz" wrap="square" lIns="91440" tIns="45720" rIns="91440" bIns="45720" anchor="t" anchorCtr="0" upright="1">
                          <a:noAutofit/>
                        </wps:bodyPr>
                      </wps:wsp>
                      <wps:wsp>
                        <wps:cNvPr id="474788584" name="Text Box 9"/>
                        <wps:cNvSpPr txBox="1">
                          <a:spLocks noChangeArrowheads="1"/>
                        </wps:cNvSpPr>
                        <wps:spPr bwMode="auto">
                          <a:xfrm>
                            <a:off x="685419" y="3769681"/>
                            <a:ext cx="1600200" cy="573999"/>
                          </a:xfrm>
                          <a:prstGeom prst="rect">
                            <a:avLst/>
                          </a:prstGeom>
                          <a:solidFill>
                            <a:srgbClr val="FFFFFF"/>
                          </a:solidFill>
                          <a:ln w="9525">
                            <a:solidFill>
                              <a:srgbClr val="000000"/>
                            </a:solidFill>
                            <a:miter lim="800000"/>
                            <a:headEnd/>
                            <a:tailEnd/>
                          </a:ln>
                        </wps:spPr>
                        <wps:txbx>
                          <w:txbxContent>
                            <w:p w14:paraId="666DA87A" w14:textId="77777777" w:rsidR="00EE11A8" w:rsidRDefault="00EE11A8" w:rsidP="00EE11A8">
                              <w:pPr>
                                <w:autoSpaceDE w:val="0"/>
                                <w:autoSpaceDN w:val="0"/>
                                <w:adjustRightInd w:val="0"/>
                              </w:pPr>
                              <w:r>
                                <w:rPr>
                                  <w:rFonts w:ascii="Arial" w:hAnsi="Arial" w:cs="Arial"/>
                                </w:rPr>
                                <w:t xml:space="preserve">LA and individual accept </w:t>
                              </w:r>
                              <w:proofErr w:type="gramStart"/>
                              <w:r>
                                <w:rPr>
                                  <w:rFonts w:ascii="Arial" w:hAnsi="Arial" w:cs="Arial"/>
                                </w:rPr>
                                <w:t>decision</w:t>
                              </w:r>
                              <w:proofErr w:type="gramEnd"/>
                            </w:p>
                          </w:txbxContent>
                        </wps:txbx>
                        <wps:bodyPr rot="0" vert="horz" wrap="square" lIns="91440" tIns="45720" rIns="91440" bIns="45720" anchor="t" anchorCtr="0" upright="1">
                          <a:noAutofit/>
                        </wps:bodyPr>
                      </wps:wsp>
                      <wps:wsp>
                        <wps:cNvPr id="2075652953" name="Text Box 10"/>
                        <wps:cNvSpPr txBox="1">
                          <a:spLocks noChangeArrowheads="1"/>
                        </wps:cNvSpPr>
                        <wps:spPr bwMode="auto">
                          <a:xfrm>
                            <a:off x="3657346" y="4569501"/>
                            <a:ext cx="1943354" cy="573999"/>
                          </a:xfrm>
                          <a:prstGeom prst="rect">
                            <a:avLst/>
                          </a:prstGeom>
                          <a:solidFill>
                            <a:srgbClr val="FFFFFF"/>
                          </a:solidFill>
                          <a:ln w="9525">
                            <a:solidFill>
                              <a:srgbClr val="000000"/>
                            </a:solidFill>
                            <a:miter lim="800000"/>
                            <a:headEnd/>
                            <a:tailEnd/>
                          </a:ln>
                        </wps:spPr>
                        <wps:txbx>
                          <w:txbxContent>
                            <w:p w14:paraId="17E54224" w14:textId="77777777" w:rsidR="00EE11A8" w:rsidRDefault="00EE11A8" w:rsidP="00EE11A8">
                              <w:pPr>
                                <w:autoSpaceDE w:val="0"/>
                                <w:autoSpaceDN w:val="0"/>
                                <w:adjustRightInd w:val="0"/>
                              </w:pPr>
                              <w:r>
                                <w:rPr>
                                  <w:rFonts w:ascii="Arial" w:hAnsi="Arial" w:cs="Arial"/>
                                </w:rPr>
                                <w:t xml:space="preserve">Sheriff principal’s decision is </w:t>
                              </w:r>
                              <w:proofErr w:type="gramStart"/>
                              <w:r>
                                <w:rPr>
                                  <w:rFonts w:ascii="Arial" w:hAnsi="Arial" w:cs="Arial"/>
                                </w:rPr>
                                <w:t>final</w:t>
                              </w:r>
                              <w:proofErr w:type="gramEnd"/>
                            </w:p>
                          </w:txbxContent>
                        </wps:txbx>
                        <wps:bodyPr rot="0" vert="horz" wrap="square" lIns="91440" tIns="45720" rIns="91440" bIns="45720" anchor="t" anchorCtr="0" upright="1">
                          <a:noAutofit/>
                        </wps:bodyPr>
                      </wps:wsp>
                      <wps:wsp>
                        <wps:cNvPr id="1158141257" name="Line 11"/>
                        <wps:cNvCnPr>
                          <a:cxnSpLocks noChangeShapeType="1"/>
                        </wps:cNvCnPr>
                        <wps:spPr bwMode="auto">
                          <a:xfrm>
                            <a:off x="2743454" y="1371120"/>
                            <a:ext cx="0" cy="229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0992911" name="Line 12"/>
                        <wps:cNvCnPr>
                          <a:cxnSpLocks noChangeShapeType="1"/>
                        </wps:cNvCnPr>
                        <wps:spPr bwMode="auto">
                          <a:xfrm>
                            <a:off x="2743454" y="1943320"/>
                            <a:ext cx="0" cy="228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5280790" name="Line 13"/>
                        <wps:cNvCnPr>
                          <a:cxnSpLocks noChangeShapeType="1"/>
                        </wps:cNvCnPr>
                        <wps:spPr bwMode="auto">
                          <a:xfrm>
                            <a:off x="2743454" y="2857400"/>
                            <a:ext cx="0" cy="228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287158" name="Line 14"/>
                        <wps:cNvCnPr>
                          <a:cxnSpLocks noChangeShapeType="1"/>
                        </wps:cNvCnPr>
                        <wps:spPr bwMode="auto">
                          <a:xfrm flipH="1">
                            <a:off x="2057146" y="3542960"/>
                            <a:ext cx="686308" cy="228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9478488" name="Line 15"/>
                        <wps:cNvCnPr>
                          <a:cxnSpLocks noChangeShapeType="1"/>
                        </wps:cNvCnPr>
                        <wps:spPr bwMode="auto">
                          <a:xfrm>
                            <a:off x="2743454" y="3542960"/>
                            <a:ext cx="913892" cy="228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6371402" name="Line 16"/>
                        <wps:cNvCnPr>
                          <a:cxnSpLocks noChangeShapeType="1"/>
                        </wps:cNvCnPr>
                        <wps:spPr bwMode="auto">
                          <a:xfrm>
                            <a:off x="4572127" y="4343680"/>
                            <a:ext cx="0" cy="228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917389917" name="Picture 917389917" descr="A black text on a white background&#10;&#10;Description automatically generated"/>
                          <pic:cNvPicPr>
                            <a:picLocks noChangeAspect="1"/>
                          </pic:cNvPicPr>
                        </pic:nvPicPr>
                        <pic:blipFill>
                          <a:blip r:embed="rId10"/>
                          <a:stretch>
                            <a:fillRect/>
                          </a:stretch>
                        </pic:blipFill>
                        <pic:spPr>
                          <a:xfrm>
                            <a:off x="3657346" y="3769681"/>
                            <a:ext cx="1857143" cy="600000"/>
                          </a:xfrm>
                          <a:prstGeom prst="rect">
                            <a:avLst/>
                          </a:prstGeom>
                        </pic:spPr>
                      </pic:pic>
                    </wpc:wpc>
                  </a:graphicData>
                </a:graphic>
              </wp:inline>
            </w:drawing>
          </mc:Choice>
          <mc:Fallback>
            <w:pict>
              <v:group w14:anchorId="4A336E92" id="Canvas 1" o:spid="_x0000_s1026" editas="canvas" alt="&quot;&quot;" style="width:7in;height:405pt;mso-position-horizontal-relative:char;mso-position-vertical-relative:line" coordsize="64008,5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DlF2wUAAI4iAAAOAAAAZHJzL2Uyb0RvYy54bWzsWl1v2zYUfR+w/0Bo&#10;wN5ai9S3FqfIkrUr0G3F0v0AWqJtohKpkXTs7NfvkpQUxU7aYp3Th9hAFEqkqEvy8PLwXJ692rUN&#10;umFKcynmAX4ZBoiJStZcrObBXx9ev8gDpA0VNW2kYPPglung1fn3351tu5IRuZZNzRSCSoQut908&#10;WBvTlbOZrtaspfql7JiAzKVULTVwq1azWtEt1N42MxKG6WwrVd0pWTGt4emVzwzOXf3LJavMH8ul&#10;ZgY18wBsM+6q3HVhr7PzM1quFO3WvOrNoP/BipZyAR8dq7qihqKN4gdVtbxSUsuleVnJdiaXS14x&#10;1wZoDQ73WnNJxQ3VrjEV9M5gIKT+x3oXK2u3kK9500BvzKD20j6z/7cwPsxmN+J+If/Ele3LbDsY&#10;QN2NQ6m/zsTrNe2Ya7kuq99v3ivE63lASBRnSZhkARK0BTh9YDuDfpY7lNiRtDZA4esOipsdPAZE&#10;ulHR3TtZfdRIyMs1FSt2oZTcrhmtwUps34SWjK/6erStZLH9TdbwGbox0lW0W6rW9gQMHLK1hyRP&#10;sihAt5DGMUl7QFmrKsiP8jzNQpgClS1AkizzJWa0HGrqlDZvmGyRTcwDBYh1X6I377SxltFyKGI/&#10;rGXDaztU7katFpeNQjcU0P3a/Vxj9oo1Am3nQZGQxHfGo1WE7vdQFS03ME0b3s6DfCxES9uFv4ga&#10;zKSlobzxaTDZ4sX1qe1G36Fmt9j1Y7SQ9S30rpJ+OoL7gMRaqn8CtIWpOA/03xuqWICatwJGqMBx&#10;bOeuu4mTjMCNmuYspjlUVFDVPDAB8slL4+f7plN8tYYveUwIeQGjuuSuk+3we6t6uwHK3uyjY7rI&#10;swQTEscHmE6/DabjPElw4TGdhmECfe8GeAA1SUmRpsSDOopJlrsCzxXTzjE5J3IHohO0Xa/EaYhz&#10;XMTgIPfcdfbNoU1whvNDaEfe11h/neYpNKD3hs/SXfs1dxiqk9eeMBEcFjgKwyI6pCL50GFPS0Um&#10;bjsK8zSHVXLPbU+wHSdFFhXPHtvRMFQnbE+wHWdxludJfshIHGImVPlpWHaaJ3FPSKIsLdLcrba0&#10;HAgJBpYCe0FPSICOF8UJ2fEJ2Q/tH8MsSRNSJIeMBDt3+eTYjlIAbJw6th0naZGE++AG+hQlMBUt&#10;JTmB21GScbN/ctsTt41xkuPYqgwD3X7HBUN43JsAH7kUdjtOy2onrvc0Eae4fLjtQO5wbwySiH/F&#10;TowvkkRIFkexxatVPKIM430e0vtpQorYZz2+cWzA/k+JIaNoZQWHr9Y4lNz0UsYDsgYyrmeM4qAf&#10;NSBNgKLSshokCga6p00B2XpY+PAgtdm2E59OWLDbm6IgBQCg3355PJBhaXh6PFhf9ige8uSEh14H&#10;P4p4iiOckDzMCpiBfjvu8TCS4CfHgxVPYyBu9/Ypo3844eG4YjqGuZhnsGjch8PIHI8HB7RsePfr&#10;IMT2WjoBWR/3TAgID2iMe8AAPQY2tp4IEYDOyVsc1VuQpIBtYJzvwWPkXseDhyUoAygmbOJBUIAK&#10;kxe9Fn0CxbHjb0ApUuB0cQg9Pl1CppGK41NMGwLCBFguUEwgm1HqAxB3gsBpCTk/63hVwl+/hEDq&#10;IB77+dg6vGU2Ng7n4/PtF9XRUvVx072A8HZHDV/whptbF6oHJm+NEjfveWV3IfYGnEgf2i1wBjMZ&#10;rgOyoJT9OJpk1ExXEMu7QIuGVh+RsQKQFIii7Rrik2gBD1eOxf/4w+7iJ3e5sq/wzsDxBGSjuHCM&#10;gFe0aW7RigmmqPHMfbDFWwYhV17tRYx1B5HZYWt0v/jM3t5r1gLWtyFIa9N9B4Ltnz/f4M8EXMlq&#10;0zJh/CEHxRqwWwq95p2G4GfJ2gWrIVr8tu7lAm0UM9Xaus4lRIf/BGP9hmTMcFbeGWZt9sHZu1h0&#10;73SnmsTDghvwNmyjOi5MMsaDH9/IfTqq7SzztrgkmOY2S+7Mg9tV9Qc07KmK6b0rdXeM5PxfAAAA&#10;//8DAFBLAwQKAAAAAAAAACEArrbgqDkDAAA5AwAAFAAAAGRycy9tZWRpYS9pbWFnZTEucG5niVBO&#10;Rw0KGgoAAAANSUhEUgAAAMMAAAA/CAYAAABdL3zIAAAAAXNSR0ICQMB9xQAAAAlwSFlzAAAOxAAA&#10;DsQBlSsOGwAAABl0RVh0U29mdHdhcmUATWljcm9zb2Z0IE9mZmljZX/tNXEAAAK5SURBVHja7dxt&#10;buIwEIDhHoErc8IeZY/Q3f5AixCJx+NxcOB5JUuF2BN/vdSEOF/X6/VLkqTr1y/f/9KPJH1o+r6X&#10;4Qf4VH7nPxkAMgBkAMgAkAEgA0AG4DgZMvK8Qriqc97H6YkZzVvdN+/64TarXYfKcMt/1kGaXW8y&#10;kIEMZCBDtMwt7cXbi/l47LHcVtnH41vLpL3yreOR+K33ttqR7edMf0X7NJOn1a69vEvKkBmoaCdk&#10;4kRi75UZlaEnfk8fZr7XROJkxqKiDa12RcufWobWBBsZ7Owk2suz9zra9p5BruqfkTgr5KlcMpHh&#10;pDI8Oxb57xLpq2icGXl663M6GfbuIX8XGe7f612CZWWomijZOJk8kXnQW59TfWfIfiKQYc4ncVU/&#10;r1af3nlBBjIsJ0N1u5aVYaTi2Uk1KsPW6+z6t+JqUvRqU4UMz+IcdTWpt11LXU1qrQFHLY5c254h&#10;w7NzV8rQit97vKeOrXHcinPU7wy97VriOwM+g4oVwFnaSQaQgQwgAxkAMgBkAMgAkAEgA3B6GSJ3&#10;tc7c8rdVn63XM8+9UrzZcd9Chup7ySPvHzUgrzrv6pOFDJM7p+f+JTKQYTkZejdnVHVydjP/Xoxn&#10;wo1sSBo5d0Ubs/Ei40qGjklcdZt1a7B6zln1QICqus2uX9Xt1a24ZEhMmJHth1UDNvrkiZkbZaqf&#10;elG1mYgML5QhIgYZ5sgQ6X8yvEiG7GTKbjgiw7FPoiDDQTJkJq1lkmXSEjKMXlq1TCLDcjJkJ1GP&#10;SBUTeaYMM87dW7+Kq1PPypEhMPijvzM8K9dzO0ZkM/9RMsw4d28bK363GHnAwEfKgPaEVS8ykEG9&#10;yEAG9SIDQAaADAAZADIAZADIAJABIANABjKADGQAyACQASADQAagU4Y/rUcrStK7psvl8l+G2x+S&#10;9OnpLwaLqISNOhrjAAAAAElFTkSuQmCCUEsDBBQABgAIAAAAIQChbVOF2QAAAAYBAAAPAAAAZHJz&#10;L2Rvd25yZXYueG1sTI8xT8MwEIV3JP6DdUgsiNogAVGIUyEEDGy0DLC59jWJap8j22nTf8+VBZbT&#10;Pb3Tu+81yzl4sceUh0gabhYKBJKNbqBOw+f69boCkYshZ3wk1HDEDMv2/KwxtYsH+sD9qnSCQyjX&#10;RkNfylhLmW2PweRFHJHY28YUTGGZOumSOXB48PJWqXsZzED8oTcjPvdod6spaHj4Pr69f/lUdnf2&#10;avsyxbxGb7W+vJifHkEUnMvfMZzwGR1aZtrEiVwWXgMXKb/z5ClVsd5oqHgF2TbyP377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hUOUXbBQAAjiIAAA4AAAAA&#10;AAAAAAAAAAAAOgIAAGRycy9lMm9Eb2MueG1sUEsBAi0ACgAAAAAAAAAhAK624Kg5AwAAOQMAABQA&#10;AAAAAAAAAAAAAAAAQQgAAGRycy9tZWRpYS9pbWFnZTEucG5nUEsBAi0AFAAGAAgAAAAhAKFtU4XZ&#10;AAAABgEAAA8AAAAAAAAAAAAAAAAArAsAAGRycy9kb3ducmV2LnhtbFBLAQItABQABgAIAAAAIQCq&#10;Jg6+vAAAACEBAAAZAAAAAAAAAAAAAAAAALIMAABkcnMvX3JlbHMvZTJvRG9jLnhtbC5yZWxzUEsF&#10;BgAAAAAGAAYAfAEAAKU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4008;height:5143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10285;top:1142;width:38867;height:1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w3ywAAAOIAAAAPAAAAZHJzL2Rvd25yZXYueG1sRI9Pa8JA&#10;FMTvQr/D8gQvopvGP7HRVaTQYm+tir0+ss8kNPs23d3G9Nt3C4Ueh5n5DbPZ9aYRHTlfW1ZwP01A&#10;EBdW11wqOJ+eJisQPiBrbCyTgm/ysNveDTaYa3vjN+qOoRQRwj5HBVUIbS6lLyoy6Ke2JY7e1TqD&#10;IUpXSu3wFuGmkWmSLKXBmuNChS09VlR8HL+MgtX80L37l9nrpVhem4cwzrrnT6fUaNjv1yAC9eE/&#10;/Nc+aAVpOptni2SRwe+leAfk9gcAAP//AwBQSwECLQAUAAYACAAAACEA2+H2y+4AAACFAQAAEwAA&#10;AAAAAAAAAAAAAAAAAAAAW0NvbnRlbnRfVHlwZXNdLnhtbFBLAQItABQABgAIAAAAIQBa9CxbvwAA&#10;ABUBAAALAAAAAAAAAAAAAAAAAB8BAABfcmVscy8ucmVsc1BLAQItABQABgAIAAAAIQApLTw3ywAA&#10;AOIAAAAPAAAAAAAAAAAAAAAAAAcCAABkcnMvZG93bnJldi54bWxQSwUGAAAAAAMAAwC3AAAA/wIA&#10;AAAA&#10;">
                  <v:textbox>
                    <w:txbxContent>
                      <w:p w14:paraId="6989CA38" w14:textId="77777777" w:rsidR="00EE11A8" w:rsidRPr="00BD095D" w:rsidRDefault="00EE11A8" w:rsidP="00EE11A8">
                        <w:pPr>
                          <w:autoSpaceDE w:val="0"/>
                          <w:autoSpaceDN w:val="0"/>
                          <w:adjustRightInd w:val="0"/>
                          <w:rPr>
                            <w:rFonts w:ascii="Arial" w:hAnsi="Arial" w:cs="Arial"/>
                            <w:sz w:val="22"/>
                            <w:szCs w:val="22"/>
                          </w:rPr>
                        </w:pPr>
                        <w:r w:rsidRPr="00BD095D">
                          <w:rPr>
                            <w:rFonts w:ascii="Arial" w:hAnsi="Arial" w:cs="Arial"/>
                            <w:sz w:val="22"/>
                            <w:szCs w:val="22"/>
                          </w:rPr>
                          <w:t>Local authority decides to:</w:t>
                        </w:r>
                      </w:p>
                      <w:p w14:paraId="661FC4BF" w14:textId="77777777" w:rsidR="00EE11A8" w:rsidRPr="00BD095D" w:rsidRDefault="00EE11A8" w:rsidP="00EE11A8">
                        <w:pPr>
                          <w:numPr>
                            <w:ilvl w:val="0"/>
                            <w:numId w:val="8"/>
                          </w:numPr>
                          <w:autoSpaceDE w:val="0"/>
                          <w:autoSpaceDN w:val="0"/>
                          <w:adjustRightInd w:val="0"/>
                          <w:rPr>
                            <w:rFonts w:ascii="Arial" w:hAnsi="Arial" w:cs="Arial"/>
                            <w:sz w:val="22"/>
                            <w:szCs w:val="22"/>
                          </w:rPr>
                        </w:pPr>
                        <w:r w:rsidRPr="00BD095D">
                          <w:rPr>
                            <w:rFonts w:ascii="Arial" w:hAnsi="Arial" w:cs="Arial"/>
                            <w:sz w:val="22"/>
                            <w:szCs w:val="22"/>
                          </w:rPr>
                          <w:t xml:space="preserve">serve work </w:t>
                        </w:r>
                        <w:proofErr w:type="gramStart"/>
                        <w:r w:rsidRPr="00BD095D">
                          <w:rPr>
                            <w:rFonts w:ascii="Arial" w:hAnsi="Arial" w:cs="Arial"/>
                            <w:sz w:val="22"/>
                            <w:szCs w:val="22"/>
                          </w:rPr>
                          <w:t>notice;</w:t>
                        </w:r>
                        <w:proofErr w:type="gramEnd"/>
                      </w:p>
                      <w:p w14:paraId="6BCBBDA2" w14:textId="77777777" w:rsidR="00EE11A8" w:rsidRPr="00BD095D" w:rsidRDefault="00EE11A8" w:rsidP="00EE11A8">
                        <w:pPr>
                          <w:numPr>
                            <w:ilvl w:val="0"/>
                            <w:numId w:val="8"/>
                          </w:numPr>
                          <w:autoSpaceDE w:val="0"/>
                          <w:autoSpaceDN w:val="0"/>
                          <w:adjustRightInd w:val="0"/>
                          <w:rPr>
                            <w:rFonts w:ascii="Arial" w:hAnsi="Arial" w:cs="Arial"/>
                            <w:sz w:val="22"/>
                            <w:szCs w:val="22"/>
                          </w:rPr>
                        </w:pPr>
                        <w:r w:rsidRPr="00BD095D">
                          <w:rPr>
                            <w:rFonts w:ascii="Arial" w:hAnsi="Arial" w:cs="Arial"/>
                            <w:sz w:val="22"/>
                            <w:szCs w:val="22"/>
                          </w:rPr>
                          <w:t xml:space="preserve">serve demolition </w:t>
                        </w:r>
                        <w:proofErr w:type="gramStart"/>
                        <w:r w:rsidRPr="00BD095D">
                          <w:rPr>
                            <w:rFonts w:ascii="Arial" w:hAnsi="Arial" w:cs="Arial"/>
                            <w:sz w:val="22"/>
                            <w:szCs w:val="22"/>
                          </w:rPr>
                          <w:t>notice;</w:t>
                        </w:r>
                        <w:proofErr w:type="gramEnd"/>
                      </w:p>
                      <w:p w14:paraId="0236DF6D" w14:textId="77777777" w:rsidR="00EE11A8" w:rsidRPr="00BD095D" w:rsidRDefault="00EE11A8" w:rsidP="00EE11A8">
                        <w:pPr>
                          <w:numPr>
                            <w:ilvl w:val="0"/>
                            <w:numId w:val="8"/>
                          </w:numPr>
                          <w:autoSpaceDE w:val="0"/>
                          <w:autoSpaceDN w:val="0"/>
                          <w:adjustRightInd w:val="0"/>
                          <w:rPr>
                            <w:rFonts w:ascii="Arial" w:hAnsi="Arial" w:cs="Arial"/>
                            <w:sz w:val="22"/>
                            <w:szCs w:val="22"/>
                          </w:rPr>
                        </w:pPr>
                        <w:r w:rsidRPr="00BD095D">
                          <w:rPr>
                            <w:rFonts w:ascii="Arial" w:hAnsi="Arial" w:cs="Arial"/>
                            <w:sz w:val="22"/>
                            <w:szCs w:val="22"/>
                          </w:rPr>
                          <w:t xml:space="preserve">include additional works when carrying out a </w:t>
                        </w:r>
                        <w:proofErr w:type="gramStart"/>
                        <w:r w:rsidRPr="00BD095D">
                          <w:rPr>
                            <w:rFonts w:ascii="Arial" w:hAnsi="Arial" w:cs="Arial"/>
                            <w:sz w:val="22"/>
                            <w:szCs w:val="22"/>
                          </w:rPr>
                          <w:t>notice;</w:t>
                        </w:r>
                        <w:proofErr w:type="gramEnd"/>
                      </w:p>
                      <w:p w14:paraId="0E25F78C" w14:textId="77777777" w:rsidR="00EE11A8" w:rsidRPr="00BD095D" w:rsidRDefault="00EE11A8" w:rsidP="00EE11A8">
                        <w:pPr>
                          <w:numPr>
                            <w:ilvl w:val="0"/>
                            <w:numId w:val="8"/>
                          </w:numPr>
                          <w:autoSpaceDE w:val="0"/>
                          <w:autoSpaceDN w:val="0"/>
                          <w:adjustRightInd w:val="0"/>
                          <w:rPr>
                            <w:rFonts w:ascii="Arial" w:hAnsi="Arial" w:cs="Arial"/>
                            <w:sz w:val="22"/>
                            <w:szCs w:val="22"/>
                          </w:rPr>
                        </w:pPr>
                        <w:r w:rsidRPr="00BD095D">
                          <w:rPr>
                            <w:rFonts w:ascii="Arial" w:hAnsi="Arial" w:cs="Arial"/>
                            <w:sz w:val="22"/>
                            <w:szCs w:val="22"/>
                          </w:rPr>
                          <w:t xml:space="preserve">recover expenses after carrying out a </w:t>
                        </w:r>
                        <w:proofErr w:type="gramStart"/>
                        <w:r w:rsidRPr="00BD095D">
                          <w:rPr>
                            <w:rFonts w:ascii="Arial" w:hAnsi="Arial" w:cs="Arial"/>
                            <w:sz w:val="22"/>
                            <w:szCs w:val="22"/>
                          </w:rPr>
                          <w:t>notice;</w:t>
                        </w:r>
                        <w:proofErr w:type="gramEnd"/>
                      </w:p>
                      <w:p w14:paraId="61966A03" w14:textId="77777777" w:rsidR="00EE11A8" w:rsidRPr="00BD095D" w:rsidRDefault="00EE11A8" w:rsidP="00EE11A8">
                        <w:pPr>
                          <w:numPr>
                            <w:ilvl w:val="0"/>
                            <w:numId w:val="8"/>
                          </w:numPr>
                          <w:autoSpaceDE w:val="0"/>
                          <w:autoSpaceDN w:val="0"/>
                          <w:adjustRightInd w:val="0"/>
                          <w:rPr>
                            <w:sz w:val="22"/>
                            <w:szCs w:val="22"/>
                          </w:rPr>
                        </w:pPr>
                        <w:r w:rsidRPr="00BD095D">
                          <w:rPr>
                            <w:rFonts w:ascii="Arial" w:hAnsi="Arial" w:cs="Arial"/>
                            <w:sz w:val="22"/>
                            <w:szCs w:val="22"/>
                          </w:rPr>
                          <w:t xml:space="preserve">refuse to grant certificate of completion of </w:t>
                        </w:r>
                        <w:proofErr w:type="gramStart"/>
                        <w:r w:rsidRPr="00BD095D">
                          <w:rPr>
                            <w:rFonts w:ascii="Arial" w:hAnsi="Arial" w:cs="Arial"/>
                            <w:sz w:val="22"/>
                            <w:szCs w:val="22"/>
                          </w:rPr>
                          <w:t>works;</w:t>
                        </w:r>
                        <w:proofErr w:type="gramEnd"/>
                      </w:p>
                    </w:txbxContent>
                  </v:textbox>
                </v:shape>
                <v:shape id="Text Box 6" o:spid="_x0000_s1029" type="#_x0000_t202" style="position:absolute;left:14855;top:16005;width:2629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N3ywAAAOIAAAAPAAAAZHJzL2Rvd25yZXYueG1sRI9Ba8JA&#10;FITvhf6H5RV6KboxTTWmrlIKFXtrVez1kX0modm36e42xn/vCoUeh5n5hlmsBtOKnpxvLCuYjBMQ&#10;xKXVDVcK9ru3UQ7CB2SNrWVScCYPq+XtzQILbU/8Sf02VCJC2BeooA6hK6T0ZU0G/dh2xNE7Wmcw&#10;ROkqqR2eIty0Mk2SqTTYcFyosaPXmsrv7a9RkGeb/su/P34cyumxnYeHWb/+cUrd3w0vzyACDeE/&#10;/NfeaAXzfPY0SdMsg+uleAfk8gIAAP//AwBQSwECLQAUAAYACAAAACEA2+H2y+4AAACFAQAAEwAA&#10;AAAAAAAAAAAAAAAAAAAAW0NvbnRlbnRfVHlwZXNdLnhtbFBLAQItABQABgAIAAAAIQBa9CxbvwAA&#10;ABUBAAALAAAAAAAAAAAAAAAAAB8BAABfcmVscy8ucmVsc1BLAQItABQABgAIAAAAIQBGGKN3ywAA&#10;AOIAAAAPAAAAAAAAAAAAAAAAAAcCAABkcnMvZG93bnJldi54bWxQSwUGAAAAAAMAAwC3AAAA/wIA&#10;AAAA&#10;">
                  <v:textbox>
                    <w:txbxContent>
                      <w:p w14:paraId="626DCFC0" w14:textId="77777777" w:rsidR="00EE11A8" w:rsidRDefault="00EE11A8" w:rsidP="00EE11A8">
                        <w:pPr>
                          <w:autoSpaceDE w:val="0"/>
                          <w:autoSpaceDN w:val="0"/>
                          <w:adjustRightInd w:val="0"/>
                        </w:pPr>
                        <w:r>
                          <w:rPr>
                            <w:rFonts w:ascii="Arial" w:hAnsi="Arial" w:cs="Arial"/>
                          </w:rPr>
                          <w:t xml:space="preserve">LA serves </w:t>
                        </w:r>
                        <w:proofErr w:type="gramStart"/>
                        <w:r>
                          <w:rPr>
                            <w:rFonts w:ascii="Arial" w:hAnsi="Arial" w:cs="Arial"/>
                          </w:rPr>
                          <w:t>notice</w:t>
                        </w:r>
                        <w:proofErr w:type="gramEnd"/>
                        <w:r>
                          <w:rPr>
                            <w:rFonts w:ascii="Arial" w:hAnsi="Arial" w:cs="Arial"/>
                          </w:rPr>
                          <w:t xml:space="preserve"> </w:t>
                        </w:r>
                      </w:p>
                    </w:txbxContent>
                  </v:textbox>
                </v:shape>
                <v:shape id="Text Box 7" o:spid="_x0000_s1030" type="#_x0000_t202" style="position:absolute;left:14855;top:21718;width:26314;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8wywAAAOIAAAAPAAAAZHJzL2Rvd25yZXYueG1sRI9BS8NA&#10;FITvgv9heQUvYjexIaZpt6UUlHqrVez1kX1NQrNv4+6axn/vCkKPw8x8wyzXo+nEQM63lhWk0wQE&#10;cWV1y7WCj/fnhwKED8gaO8uk4Ic8rFe3N0sstb3wGw2HUIsIYV+igiaEvpTSVw0Z9FPbE0fvZJ3B&#10;EKWrpXZ4iXDTycckyaXBluNCgz1tG6rOh2+joMh2w9G/zvafVX7q5uH+aXj5ckrdTcbNAkSgMVzD&#10;/+2dVpDlSVqk82wGf5fiHZCrXwAAAP//AwBQSwECLQAUAAYACAAAACEA2+H2y+4AAACFAQAAEwAA&#10;AAAAAAAAAAAAAAAAAAAAW0NvbnRlbnRfVHlwZXNdLnhtbFBLAQItABQABgAIAAAAIQBa9CxbvwAA&#10;ABUBAAALAAAAAAAAAAAAAAAAAB8BAABfcmVscy8ucmVsc1BLAQItABQABgAIAAAAIQATkw8wywAA&#10;AOIAAAAPAAAAAAAAAAAAAAAAAAcCAABkcnMvZG93bnJldi54bWxQSwUGAAAAAAMAAwC3AAAA/wIA&#10;AAAA&#10;">
                  <v:textbox>
                    <w:txbxContent>
                      <w:p w14:paraId="29C7F0B6" w14:textId="77777777" w:rsidR="00EE11A8" w:rsidRDefault="00EE11A8" w:rsidP="00EE11A8">
                        <w:pPr>
                          <w:autoSpaceDE w:val="0"/>
                          <w:autoSpaceDN w:val="0"/>
                          <w:adjustRightInd w:val="0"/>
                        </w:pPr>
                        <w:r>
                          <w:rPr>
                            <w:rFonts w:ascii="Arial" w:hAnsi="Arial" w:cs="Arial"/>
                          </w:rPr>
                          <w:t>Recipient of notice lodges appeal by summary application within 21 days</w:t>
                        </w:r>
                      </w:p>
                    </w:txbxContent>
                  </v:textbox>
                </v:shape>
                <v:shape id="Text Box 8" o:spid="_x0000_s1031" type="#_x0000_t202" style="position:absolute;left:14855;top:30868;width:26314;height:4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gR/yAAAAOMAAAAPAAAAZHJzL2Rvd25yZXYueG1sRE9fT8Iw&#10;EH838Ts0Z8KLkRZmgE0KMSQQeFM0+npZj21xvc62jPntLYmJj/f7f8v1YFvRkw+NYw2TsQJBXDrT&#10;cKXh/W37sAARIrLB1jFp+KEA69XtzRIL4y78Sv0xViKFcChQQx1jV0gZyposhrHriBN3ct5iTKev&#10;pPF4SeG2lVOlZtJiw6mhxo42NZVfx7PVsHjc95/hkL18lLNTm8f7eb/79lqP7obnJxCRhvgv/nPv&#10;TZqv8kmmVJ7N4fpTAkCufgEAAP//AwBQSwECLQAUAAYACAAAACEA2+H2y+4AAACFAQAAEwAAAAAA&#10;AAAAAAAAAAAAAAAAW0NvbnRlbnRfVHlwZXNdLnhtbFBLAQItABQABgAIAAAAIQBa9CxbvwAAABUB&#10;AAALAAAAAAAAAAAAAAAAAB8BAABfcmVscy8ucmVsc1BLAQItABQABgAIAAAAIQDjWgR/yAAAAOMA&#10;AAAPAAAAAAAAAAAAAAAAAAcCAABkcnMvZG93bnJldi54bWxQSwUGAAAAAAMAAwC3AAAA/AIAAAAA&#10;">
                  <v:textbox>
                    <w:txbxContent>
                      <w:p w14:paraId="766A4889" w14:textId="77777777" w:rsidR="00EE11A8" w:rsidRDefault="00EE11A8" w:rsidP="00EE11A8">
                        <w:pPr>
                          <w:autoSpaceDE w:val="0"/>
                          <w:autoSpaceDN w:val="0"/>
                          <w:adjustRightInd w:val="0"/>
                        </w:pPr>
                        <w:r>
                          <w:rPr>
                            <w:rFonts w:ascii="Arial" w:hAnsi="Arial" w:cs="Arial"/>
                          </w:rPr>
                          <w:t xml:space="preserve">Sheriff rules on appeal - confirm, quash or other.  Can include </w:t>
                        </w:r>
                        <w:proofErr w:type="gramStart"/>
                        <w:r>
                          <w:rPr>
                            <w:rFonts w:ascii="Arial" w:hAnsi="Arial" w:cs="Arial"/>
                          </w:rPr>
                          <w:t>costs</w:t>
                        </w:r>
                        <w:proofErr w:type="gramEnd"/>
                      </w:p>
                    </w:txbxContent>
                  </v:textbox>
                </v:shape>
                <v:shape id="Text Box 9" o:spid="_x0000_s1032" type="#_x0000_t202" style="position:absolute;left:6854;top:37696;width:16002;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T5ygAAAOIAAAAPAAAAZHJzL2Rvd25yZXYueG1sRI9BS8NA&#10;FITvQv/D8gpexG7U2GzTbosISnvTtuj1kX1Ngtm3cXdN4793BcHjMDPfMKvNaDsxkA+tYw03swwE&#10;ceVMy7WG4+HpWoEIEdlg55g0fFOAzXpyscLSuDO/0rCPtUgQDiVqaGLsSylD1ZDFMHM9cfJOzluM&#10;SfpaGo/nBLedvM2yubTYclposKfHhqqP/ZfVoPLt8B52dy9v1fzULeJVMTx/eq0vp+PDEkSkMf6H&#10;/9pboyEv8kKpe5XD76V0B+T6BwAA//8DAFBLAQItABQABgAIAAAAIQDb4fbL7gAAAIUBAAATAAAA&#10;AAAAAAAAAAAAAAAAAABbQ29udGVudF9UeXBlc10ueG1sUEsBAi0AFAAGAAgAAAAhAFr0LFu/AAAA&#10;FQEAAAsAAAAAAAAAAAAAAAAAHwEAAF9yZWxzLy5yZWxzUEsBAi0AFAAGAAgAAAAhAHOl1PnKAAAA&#10;4gAAAA8AAAAAAAAAAAAAAAAABwIAAGRycy9kb3ducmV2LnhtbFBLBQYAAAAAAwADALcAAAD+AgAA&#10;AAA=&#10;">
                  <v:textbox>
                    <w:txbxContent>
                      <w:p w14:paraId="666DA87A" w14:textId="77777777" w:rsidR="00EE11A8" w:rsidRDefault="00EE11A8" w:rsidP="00EE11A8">
                        <w:pPr>
                          <w:autoSpaceDE w:val="0"/>
                          <w:autoSpaceDN w:val="0"/>
                          <w:adjustRightInd w:val="0"/>
                        </w:pPr>
                        <w:r>
                          <w:rPr>
                            <w:rFonts w:ascii="Arial" w:hAnsi="Arial" w:cs="Arial"/>
                          </w:rPr>
                          <w:t xml:space="preserve">LA and individual accept </w:t>
                        </w:r>
                        <w:proofErr w:type="gramStart"/>
                        <w:r>
                          <w:rPr>
                            <w:rFonts w:ascii="Arial" w:hAnsi="Arial" w:cs="Arial"/>
                          </w:rPr>
                          <w:t>decision</w:t>
                        </w:r>
                        <w:proofErr w:type="gramEnd"/>
                      </w:p>
                    </w:txbxContent>
                  </v:textbox>
                </v:shape>
                <v:shape id="Text Box 10" o:spid="_x0000_s1033" type="#_x0000_t202" style="position:absolute;left:36573;top:45695;width:19434;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V0ezAAAAOMAAAAPAAAAZHJzL2Rvd25yZXYueG1sRI9Ba8JA&#10;FITvhf6H5RV6KbppbKKmrlIKFb21Kvb6yD6T0OzbdHcb47/vFgoeh5n5hlmsBtOKnpxvLCt4HCcg&#10;iEurG64UHPZvoxkIH5A1tpZJwYU8rJa3NwsstD3zB/W7UIkIYV+ggjqErpDSlzUZ9GPbEUfvZJ3B&#10;EKWrpHZ4jnDTyjRJcmmw4bhQY0evNZVfux+jYPa06T/9dvJ+LPNTOw8P03797ZS6vxtenkEEGsI1&#10;/N/eaAVpMs3yLJ1nE/j7FP+AXP4CAAD//wMAUEsBAi0AFAAGAAgAAAAhANvh9svuAAAAhQEAABMA&#10;AAAAAAAAAAAAAAAAAAAAAFtDb250ZW50X1R5cGVzXS54bWxQSwECLQAUAAYACAAAACEAWvQsW78A&#10;AAAVAQAACwAAAAAAAAAAAAAAAAAfAQAAX3JlbHMvLnJlbHNQSwECLQAUAAYACAAAACEAOX1dHswA&#10;AADjAAAADwAAAAAAAAAAAAAAAAAHAgAAZHJzL2Rvd25yZXYueG1sUEsFBgAAAAADAAMAtwAAAAAD&#10;AAAAAA==&#10;">
                  <v:textbox>
                    <w:txbxContent>
                      <w:p w14:paraId="17E54224" w14:textId="77777777" w:rsidR="00EE11A8" w:rsidRDefault="00EE11A8" w:rsidP="00EE11A8">
                        <w:pPr>
                          <w:autoSpaceDE w:val="0"/>
                          <w:autoSpaceDN w:val="0"/>
                          <w:adjustRightInd w:val="0"/>
                        </w:pPr>
                        <w:r>
                          <w:rPr>
                            <w:rFonts w:ascii="Arial" w:hAnsi="Arial" w:cs="Arial"/>
                          </w:rPr>
                          <w:t xml:space="preserve">Sheriff principal’s decision is </w:t>
                        </w:r>
                        <w:proofErr w:type="gramStart"/>
                        <w:r>
                          <w:rPr>
                            <w:rFonts w:ascii="Arial" w:hAnsi="Arial" w:cs="Arial"/>
                          </w:rPr>
                          <w:t>final</w:t>
                        </w:r>
                        <w:proofErr w:type="gramEnd"/>
                      </w:p>
                    </w:txbxContent>
                  </v:textbox>
                </v:shape>
                <v:line id="Line 11" o:spid="_x0000_s1034" style="position:absolute;visibility:visible;mso-wrap-style:square" from="27434,13711" to="27434,1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n+xwAAAOMAAAAPAAAAZHJzL2Rvd25yZXYueG1sRE9fS8Mw&#10;EH8X/A7hBN9cmuHsVpcNsQg+qLBN9nxrzqbYXEoTu/jtjSD4eL//t94m14uJxtB51qBmBQjixpuO&#10;Ww3vh6ebJYgQkQ32nknDNwXYbi4v1lgZf+YdTfvYihzCoUINNsahkjI0lhyGmR+IM/fhR4cxn2Mr&#10;zYjnHO56OS+KO+mw49xgcaBHS83n/stpKG29k6WsXw5v9dSpVXpNx9NK6+ur9HAPIlKK/+I/97PJ&#10;89ViqW7VfFHC708ZALn5AQAA//8DAFBLAQItABQABgAIAAAAIQDb4fbL7gAAAIUBAAATAAAAAAAA&#10;AAAAAAAAAAAAAABbQ29udGVudF9UeXBlc10ueG1sUEsBAi0AFAAGAAgAAAAhAFr0LFu/AAAAFQEA&#10;AAsAAAAAAAAAAAAAAAAAHwEAAF9yZWxzLy5yZWxzUEsBAi0AFAAGAAgAAAAhAO0aif7HAAAA4wAA&#10;AA8AAAAAAAAAAAAAAAAABwIAAGRycy9kb3ducmV2LnhtbFBLBQYAAAAAAwADALcAAAD7AgAAAAA=&#10;">
                  <v:stroke endarrow="block"/>
                </v:line>
                <v:line id="Line 12" o:spid="_x0000_s1035" style="position:absolute;visibility:visible;mso-wrap-style:square" from="27434,19433" to="27434,2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1YxwAAAOMAAAAPAAAAZHJzL2Rvd25yZXYueG1sRE9fS8Mw&#10;EH8X/A7hBN9c2jHcUpcNsQx8mMI28flszqbYXEoTu+zbG0Hw8X7/b71NrhcTjaHzrKGcFSCIG286&#10;bjW8nXZ3KxAhIhvsPZOGCwXYbq6v1lgZf+YDTcfYihzCoUINNsahkjI0lhyGmR+IM/fpR4cxn2Mr&#10;zYjnHO56OS+Ke+mw49xgcaAnS83X8dtpWNr6IJey3p9e66krVXpJ7x9K69ub9PgAIlKK/+I/97PJ&#10;81eLQqm5Kkv4/SkDIDc/AAAA//8DAFBLAQItABQABgAIAAAAIQDb4fbL7gAAAIUBAAATAAAAAAAA&#10;AAAAAAAAAAAAAABbQ29udGVudF9UeXBlc10ueG1sUEsBAi0AFAAGAAgAAAAhAFr0LFu/AAAAFQEA&#10;AAsAAAAAAAAAAAAAAAAAHwEAAF9yZWxzLy5yZWxzUEsBAi0AFAAGAAgAAAAhAGhKHVjHAAAA4wAA&#10;AA8AAAAAAAAAAAAAAAAABwIAAGRycy9kb3ducmV2LnhtbFBLBQYAAAAAAwADALcAAAD7AgAAAAA=&#10;">
                  <v:stroke endarrow="block"/>
                </v:line>
                <v:line id="Line 13" o:spid="_x0000_s1036" style="position:absolute;visibility:visible;mso-wrap-style:square" from="27434,28574" to="27434,3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YJywAAAOMAAAAPAAAAZHJzL2Rvd25yZXYueG1sRI9BT8Mw&#10;DIXvSPsPkSdxY2mHoGu3bJpWIXEApG2Is9eYpqJJqiZ04d/jAxJH28/vvW+zS7YXE42h805BvshA&#10;kGu87lyr4P38dLcCESI6jb13pOCHAuy2s5sNVtpf3ZGmU2wFm7hQoQIT41BJGRpDFsPCD+T49ulH&#10;i5HHsZV6xCub214us+xRWuwcJxgc6GCo+Tp9WwWFqY+ykPXL+a2eurxMr+njUip1O0/7NYhIKf6L&#10;/76fNde/zx+Wq6womYKZeAFy+wsAAP//AwBQSwECLQAUAAYACAAAACEA2+H2y+4AAACFAQAAEwAA&#10;AAAAAAAAAAAAAAAAAAAAW0NvbnRlbnRfVHlwZXNdLnhtbFBLAQItABQABgAIAAAAIQBa9CxbvwAA&#10;ABUBAAALAAAAAAAAAAAAAAAAAB8BAABfcmVscy8ucmVsc1BLAQItABQABgAIAAAAIQDVw0YJywAA&#10;AOMAAAAPAAAAAAAAAAAAAAAAAAcCAABkcnMvZG93bnJldi54bWxQSwUGAAAAAAMAAwC3AAAA/wIA&#10;AAAA&#10;">
                  <v:stroke endarrow="block"/>
                </v:line>
                <v:line id="Line 14" o:spid="_x0000_s1037" style="position:absolute;flip:x;visibility:visible;mso-wrap-style:square" from="20571,35429" to="27434,3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HMxgAAAOIAAAAPAAAAZHJzL2Rvd25yZXYueG1sRE9LS8NA&#10;EL4L/odlBC/Bbtqg1tht8VUoSA99HDwO2TEJZmdDdmzjv3cOgseP771YjaEzJxpSG9nBdJKDIa6i&#10;b7l2cDysb+ZgkiB77CKTgx9KsFpeXiyw9PHMOzrtpTYawqlEB41IX1qbqoYCpknsiZX7jENAUTjU&#10;1g941vDQ2Vme39mALWtDgz29NFR97b+Dzlhv+bUosudgs+yB3j7kPbfi3PXV+PQIRmiUf/Gfe+PV&#10;VxSz+f30VjfrJcVgl78AAAD//wMAUEsBAi0AFAAGAAgAAAAhANvh9svuAAAAhQEAABMAAAAAAAAA&#10;AAAAAAAAAAAAAFtDb250ZW50X1R5cGVzXS54bWxQSwECLQAUAAYACAAAACEAWvQsW78AAAAVAQAA&#10;CwAAAAAAAAAAAAAAAAAfAQAAX3JlbHMvLnJlbHNQSwECLQAUAAYACAAAACEALBzBzMYAAADiAAAA&#10;DwAAAAAAAAAAAAAAAAAHAgAAZHJzL2Rvd25yZXYueG1sUEsFBgAAAAADAAMAtwAAAPoCAAAAAA==&#10;">
                  <v:stroke endarrow="block"/>
                </v:line>
                <v:line id="Line 15" o:spid="_x0000_s1038" style="position:absolute;visibility:visible;mso-wrap-style:square" from="27434,35429" to="36573,3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zYzAAAAOMAAAAPAAAAZHJzL2Rvd25yZXYueG1sRI/NTsMw&#10;EITvSH0Haytxo06rQn6oW1VESBwAqS3ibOIljhqvo9ik5u3ZA1KPuzM78+1ml1wvJhxD50nBcpGB&#10;QGq86ahV8HF6vitAhKjJ6N4TKvjFALvt7GajK+MvdMDpGFvBIRQqrcDGOFRShsai02HhByTWvv3o&#10;dORxbKUZ9YXDXS9XWfYgne6IG6we8Mlicz7+OAW5rQ8yl/Xr6b2eumWZ3tLnV6nU7TztH0FETPFq&#10;/r9+MYy/ui/XebEuGJp/4gXI7R8AAAD//wMAUEsBAi0AFAAGAAgAAAAhANvh9svuAAAAhQEAABMA&#10;AAAAAAAAAAAAAAAAAAAAAFtDb250ZW50X1R5cGVzXS54bWxQSwECLQAUAAYACAAAACEAWvQsW78A&#10;AAAVAQAACwAAAAAAAAAAAAAAAAAfAQAAX3JlbHMvLnJlbHNQSwECLQAUAAYACAAAACEAbhoc2MwA&#10;AADjAAAADwAAAAAAAAAAAAAAAAAHAgAAZHJzL2Rvd25yZXYueG1sUEsFBgAAAAADAAMAtwAAAAAD&#10;AAAAAA==&#10;">
                  <v:stroke endarrow="block"/>
                </v:line>
                <v:line id="Line 16" o:spid="_x0000_s1039" style="position:absolute;visibility:visible;mso-wrap-style:square" from="45721,43436" to="45721,4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BIyAAAAOMAAAAPAAAAZHJzL2Rvd25yZXYueG1sRE9fS8Mw&#10;EH8X/A7hBN9c2jnWrS4bY0XwQQfbxOezOZticylN7OK3N8Jgj/f7f6tNtJ0YafCtYwX5JANBXDvd&#10;cqPg/fT8sADhA7LGzjEp+CUPm/XtzQpL7c58oPEYGpFC2JeowITQl1L62pBFP3E9ceK+3GAxpHNo&#10;pB7wnMJtJ6dZNpcWW04NBnvaGaq/jz9WQWGqgyxk9XraV2ObL+Nb/PhcKnV/F7dPIALFcBVf3C86&#10;zV/M5o9FPsum8P9TAkCu/wAAAP//AwBQSwECLQAUAAYACAAAACEA2+H2y+4AAACFAQAAEwAAAAAA&#10;AAAAAAAAAAAAAAAAW0NvbnRlbnRfVHlwZXNdLnhtbFBLAQItABQABgAIAAAAIQBa9CxbvwAAABUB&#10;AAALAAAAAAAAAAAAAAAAAB8BAABfcmVscy8ucmVsc1BLAQItABQABgAIAAAAIQBIzkBIyAAAAOMA&#10;AAAPAAAAAAAAAAAAAAAAAAcCAABkcnMvZG93bnJldi54bWxQSwUGAAAAAAMAAwC3AAAA/AIAAAAA&#10;">
                  <v:stroke endarrow="block"/>
                </v:line>
                <v:shape id="Picture 917389917" o:spid="_x0000_s1040" type="#_x0000_t75" alt="A black text on a white background&#10;&#10;Description automatically generated" style="position:absolute;left:36573;top:37696;width:18571;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McgxwAAAOIAAAAPAAAAZHJzL2Rvd25yZXYueG1sRE9dS8Mw&#10;FH0X/A/hCr65dBO17ZoNKYh78WFV8PXSXJuuzU1J4tbt1xtB8OXA4Xxxqu1sR3EkH3rHCpaLDARx&#10;63TPnYKP95e7HESIyBpHx6TgTAG2m+urCkvtTrynYxM7kUo4lKjAxDiVUobWkMWwcBNx0r6ctxgT&#10;9Z3UHk+p3I5ylWWP0mLPacHgRLWhdmi+rYLDXjbeDN3nG77a/PzAdbG61Erd3szPaxCR5vhv/kvv&#10;tIJi+XSfFwnh91K6A3LzAwAA//8DAFBLAQItABQABgAIAAAAIQDb4fbL7gAAAIUBAAATAAAAAAAA&#10;AAAAAAAAAAAAAABbQ29udGVudF9UeXBlc10ueG1sUEsBAi0AFAAGAAgAAAAhAFr0LFu/AAAAFQEA&#10;AAsAAAAAAAAAAAAAAAAAHwEAAF9yZWxzLy5yZWxzUEsBAi0AFAAGAAgAAAAhAOecxyDHAAAA4gAA&#10;AA8AAAAAAAAAAAAAAAAABwIAAGRycy9kb3ducmV2LnhtbFBLBQYAAAAAAwADALcAAAD7AgAAAAA=&#10;">
                  <v:imagedata r:id="rId11" o:title="A black text on a white background&#10;&#10;Description automatically generated"/>
                </v:shape>
                <w10:anchorlock/>
              </v:group>
            </w:pict>
          </mc:Fallback>
        </mc:AlternateContent>
      </w:r>
    </w:p>
    <w:p w14:paraId="7BD38A48" w14:textId="77777777" w:rsidR="005E4165" w:rsidRPr="00967E2B" w:rsidRDefault="005E4165" w:rsidP="005E4165">
      <w:pPr>
        <w:jc w:val="right"/>
        <w:rPr>
          <w:rFonts w:ascii="Arial" w:hAnsi="Arial" w:cs="Arial"/>
          <w:sz w:val="22"/>
          <w:szCs w:val="22"/>
        </w:rPr>
      </w:pPr>
      <w:r w:rsidRPr="00967E2B">
        <w:rPr>
          <w:rFonts w:ascii="Arial" w:hAnsi="Arial" w:cs="Arial"/>
          <w:sz w:val="22"/>
          <w:szCs w:val="22"/>
        </w:rPr>
        <w:t xml:space="preserve">Extracted from Scottish Government Advisory Guidance: </w:t>
      </w:r>
    </w:p>
    <w:p w14:paraId="7D6CEDC7" w14:textId="77777777" w:rsidR="005E4165" w:rsidRPr="00967E2B" w:rsidRDefault="005E4165" w:rsidP="005E4165">
      <w:pPr>
        <w:jc w:val="right"/>
        <w:rPr>
          <w:rFonts w:ascii="Arial" w:hAnsi="Arial" w:cs="Arial"/>
          <w:sz w:val="22"/>
          <w:szCs w:val="22"/>
        </w:rPr>
      </w:pPr>
      <w:r w:rsidRPr="00967E2B">
        <w:rPr>
          <w:rFonts w:ascii="Arial" w:hAnsi="Arial" w:cs="Arial"/>
          <w:sz w:val="22"/>
          <w:szCs w:val="22"/>
        </w:rPr>
        <w:t xml:space="preserve">Volume 2, Housing Renewal </w:t>
      </w:r>
      <w:proofErr w:type="gramStart"/>
      <w:r w:rsidRPr="00967E2B">
        <w:rPr>
          <w:rFonts w:ascii="Arial" w:hAnsi="Arial" w:cs="Arial"/>
          <w:sz w:val="22"/>
          <w:szCs w:val="22"/>
        </w:rPr>
        <w:t>Areas</w:t>
      </w:r>
      <w:proofErr w:type="gramEnd"/>
      <w:r w:rsidRPr="00967E2B">
        <w:rPr>
          <w:rFonts w:ascii="Arial" w:hAnsi="Arial" w:cs="Arial"/>
          <w:sz w:val="22"/>
          <w:szCs w:val="22"/>
        </w:rPr>
        <w:t xml:space="preserve"> and Repair, </w:t>
      </w:r>
    </w:p>
    <w:p w14:paraId="56EAF4C9" w14:textId="77777777" w:rsidR="005E4165" w:rsidRPr="00967E2B" w:rsidRDefault="005E4165" w:rsidP="005E4165">
      <w:pPr>
        <w:jc w:val="right"/>
        <w:rPr>
          <w:rFonts w:ascii="Arial" w:hAnsi="Arial" w:cs="Arial"/>
          <w:sz w:val="22"/>
          <w:szCs w:val="22"/>
        </w:rPr>
      </w:pPr>
      <w:r w:rsidRPr="00967E2B">
        <w:rPr>
          <w:rFonts w:ascii="Arial" w:hAnsi="Arial" w:cs="Arial"/>
          <w:sz w:val="22"/>
          <w:szCs w:val="22"/>
        </w:rPr>
        <w:t>Improvement and Demolition, Page 79</w:t>
      </w:r>
    </w:p>
    <w:p w14:paraId="2931E6C0" w14:textId="05CD5D63" w:rsidR="00E201A7" w:rsidRDefault="00E201A7">
      <w:pPr>
        <w:rPr>
          <w:rFonts w:ascii="Arial" w:hAnsi="Arial" w:cs="Arial"/>
          <w:b/>
          <w:bCs/>
          <w:sz w:val="22"/>
          <w:szCs w:val="22"/>
        </w:rPr>
      </w:pPr>
      <w:r>
        <w:rPr>
          <w:rFonts w:ascii="Arial" w:hAnsi="Arial" w:cs="Arial"/>
          <w:b/>
          <w:bCs/>
          <w:sz w:val="22"/>
          <w:szCs w:val="22"/>
        </w:rPr>
        <w:br w:type="page"/>
      </w:r>
    </w:p>
    <w:p w14:paraId="1A408753" w14:textId="5D1384F6" w:rsidR="005E4165" w:rsidRPr="00967E2B" w:rsidRDefault="005E4165" w:rsidP="005A203B">
      <w:pPr>
        <w:pStyle w:val="Heading1"/>
        <w:numPr>
          <w:ilvl w:val="0"/>
          <w:numId w:val="11"/>
        </w:numPr>
        <w:ind w:left="1276" w:hanging="1276"/>
      </w:pPr>
      <w:r w:rsidRPr="00967E2B">
        <w:lastRenderedPageBreak/>
        <w:t xml:space="preserve">Level of Assistance:  Scheme of Assistance </w:t>
      </w:r>
    </w:p>
    <w:p w14:paraId="29B9320C" w14:textId="77777777" w:rsidR="005E4165" w:rsidRPr="00967E2B" w:rsidRDefault="005E4165" w:rsidP="0042041C">
      <w:pPr>
        <w:pStyle w:val="ListParagraph"/>
        <w:ind w:left="426"/>
        <w:rPr>
          <w:rFonts w:ascii="Arial" w:hAnsi="Arial" w:cs="Arial"/>
          <w:b/>
          <w:bCs/>
          <w:sz w:val="22"/>
          <w:szCs w:val="22"/>
        </w:rPr>
      </w:pPr>
    </w:p>
    <w:p w14:paraId="0B4F243F" w14:textId="77777777" w:rsidR="00F55D4D" w:rsidRPr="00F55D4D" w:rsidRDefault="005E4165" w:rsidP="008C23F0">
      <w:pPr>
        <w:pStyle w:val="ListParagraph"/>
        <w:numPr>
          <w:ilvl w:val="1"/>
          <w:numId w:val="11"/>
        </w:numPr>
        <w:tabs>
          <w:tab w:val="left" w:pos="1276"/>
        </w:tabs>
        <w:ind w:left="1276" w:hanging="1134"/>
        <w:rPr>
          <w:rFonts w:ascii="Arial" w:hAnsi="Arial" w:cs="Arial"/>
          <w:b/>
          <w:bCs/>
          <w:sz w:val="22"/>
          <w:szCs w:val="22"/>
        </w:rPr>
      </w:pPr>
      <w:r w:rsidRPr="00967E2B">
        <w:rPr>
          <w:rFonts w:ascii="Arial" w:hAnsi="Arial" w:cs="Arial"/>
          <w:sz w:val="22"/>
          <w:szCs w:val="22"/>
        </w:rPr>
        <w:t>The Scheme of Assistance and in particular the Statement of Assistance (s.72) outlines the assistance available to residents, by Falkirk Council, to maintain and repair their properties.  The statement specifically outlines the type of assistance which will be offered for each work type.  This statement will include specific assistance details for HRA’s.  The Statement can be updated by Falkirk Council from time to time.</w:t>
      </w:r>
    </w:p>
    <w:p w14:paraId="686E3FD9" w14:textId="77777777" w:rsidR="00F55D4D" w:rsidRPr="00F55D4D" w:rsidRDefault="00F55D4D" w:rsidP="00F55D4D">
      <w:pPr>
        <w:pStyle w:val="ListParagraph"/>
        <w:tabs>
          <w:tab w:val="left" w:pos="1276"/>
        </w:tabs>
        <w:ind w:left="1276"/>
        <w:rPr>
          <w:rFonts w:ascii="Arial" w:hAnsi="Arial" w:cs="Arial"/>
          <w:b/>
          <w:bCs/>
          <w:sz w:val="22"/>
          <w:szCs w:val="22"/>
        </w:rPr>
      </w:pPr>
    </w:p>
    <w:p w14:paraId="0C44DAC4" w14:textId="77777777" w:rsidR="00F55D4D" w:rsidRPr="00F55D4D" w:rsidRDefault="005E4165" w:rsidP="00F55D4D">
      <w:pPr>
        <w:pStyle w:val="ListParagraph"/>
        <w:numPr>
          <w:ilvl w:val="1"/>
          <w:numId w:val="11"/>
        </w:numPr>
        <w:tabs>
          <w:tab w:val="left" w:pos="1276"/>
        </w:tabs>
        <w:ind w:left="1276" w:hanging="1134"/>
        <w:rPr>
          <w:rFonts w:ascii="Arial" w:hAnsi="Arial" w:cs="Arial"/>
          <w:b/>
          <w:bCs/>
          <w:sz w:val="22"/>
          <w:szCs w:val="22"/>
        </w:rPr>
      </w:pPr>
      <w:r w:rsidRPr="008C23F0">
        <w:rPr>
          <w:rFonts w:ascii="Arial" w:hAnsi="Arial" w:cs="Arial"/>
          <w:sz w:val="22"/>
          <w:szCs w:val="22"/>
        </w:rPr>
        <w:t>As the work to be carried out on individual properties requires to be investigated prior to the decision to commence the process, the true reflection of the potential scale of works will be unknown.  Consideration will be required around the size of the designation as well as the possible need to have a rolling programme of designations depending on the financial resources available and the scale of issues to be addressed.</w:t>
      </w:r>
    </w:p>
    <w:p w14:paraId="488959A9" w14:textId="77777777" w:rsidR="00F55D4D" w:rsidRPr="00F55D4D" w:rsidRDefault="00F55D4D" w:rsidP="00F55D4D">
      <w:pPr>
        <w:pStyle w:val="ListParagraph"/>
        <w:rPr>
          <w:rFonts w:ascii="Arial" w:hAnsi="Arial" w:cs="Arial"/>
          <w:sz w:val="22"/>
          <w:szCs w:val="22"/>
        </w:rPr>
      </w:pPr>
    </w:p>
    <w:p w14:paraId="2F03EEC3" w14:textId="77777777" w:rsidR="00F55D4D" w:rsidRPr="00F55D4D" w:rsidRDefault="005E4165" w:rsidP="00F55D4D">
      <w:pPr>
        <w:pStyle w:val="ListParagraph"/>
        <w:numPr>
          <w:ilvl w:val="1"/>
          <w:numId w:val="11"/>
        </w:numPr>
        <w:tabs>
          <w:tab w:val="left" w:pos="1276"/>
        </w:tabs>
        <w:ind w:left="1276" w:hanging="1134"/>
        <w:rPr>
          <w:rFonts w:ascii="Arial" w:hAnsi="Arial" w:cs="Arial"/>
          <w:b/>
          <w:bCs/>
          <w:sz w:val="22"/>
          <w:szCs w:val="22"/>
        </w:rPr>
      </w:pPr>
      <w:r w:rsidRPr="00F55D4D">
        <w:rPr>
          <w:rFonts w:ascii="Arial" w:hAnsi="Arial" w:cs="Arial"/>
          <w:sz w:val="22"/>
          <w:szCs w:val="22"/>
        </w:rPr>
        <w:t>Mandatory assistance is required where a local authority serves a work notice although this does not have to be financial assistance.  All other relevant assistance is at the discretion of the local authority.</w:t>
      </w:r>
    </w:p>
    <w:p w14:paraId="44EB79D8" w14:textId="77777777" w:rsidR="00F55D4D" w:rsidRPr="00F55D4D" w:rsidRDefault="00F55D4D" w:rsidP="00F55D4D">
      <w:pPr>
        <w:pStyle w:val="ListParagraph"/>
        <w:rPr>
          <w:rFonts w:ascii="Arial" w:hAnsi="Arial" w:cs="Arial"/>
          <w:sz w:val="22"/>
          <w:szCs w:val="22"/>
        </w:rPr>
      </w:pPr>
    </w:p>
    <w:p w14:paraId="18523C6B" w14:textId="77777777" w:rsidR="00F55D4D" w:rsidRPr="00F55D4D" w:rsidRDefault="005E4165" w:rsidP="00F55D4D">
      <w:pPr>
        <w:pStyle w:val="ListParagraph"/>
        <w:numPr>
          <w:ilvl w:val="1"/>
          <w:numId w:val="11"/>
        </w:numPr>
        <w:tabs>
          <w:tab w:val="left" w:pos="1276"/>
        </w:tabs>
        <w:ind w:left="1276" w:hanging="1134"/>
        <w:rPr>
          <w:rFonts w:ascii="Arial" w:hAnsi="Arial" w:cs="Arial"/>
          <w:b/>
          <w:bCs/>
          <w:sz w:val="22"/>
          <w:szCs w:val="22"/>
        </w:rPr>
      </w:pPr>
      <w:r w:rsidRPr="00F55D4D">
        <w:rPr>
          <w:rFonts w:ascii="Arial" w:hAnsi="Arial" w:cs="Arial"/>
          <w:sz w:val="22"/>
          <w:szCs w:val="22"/>
        </w:rPr>
        <w:t xml:space="preserve">Given that the issues and works from one designation to another are likely to differ there may be instances where it is deemed appropriate to provide discretionary assistance. </w:t>
      </w:r>
    </w:p>
    <w:p w14:paraId="25E49F20" w14:textId="77777777" w:rsidR="00F55D4D" w:rsidRPr="00F55D4D" w:rsidRDefault="00F55D4D" w:rsidP="00F55D4D">
      <w:pPr>
        <w:pStyle w:val="ListParagraph"/>
        <w:rPr>
          <w:rFonts w:ascii="Arial" w:hAnsi="Arial" w:cs="Arial"/>
          <w:sz w:val="22"/>
          <w:szCs w:val="22"/>
        </w:rPr>
      </w:pPr>
    </w:p>
    <w:p w14:paraId="618FCC73" w14:textId="505CEF39" w:rsidR="005E4165" w:rsidRPr="00F55D4D" w:rsidRDefault="005E4165" w:rsidP="00F55D4D">
      <w:pPr>
        <w:pStyle w:val="ListParagraph"/>
        <w:numPr>
          <w:ilvl w:val="1"/>
          <w:numId w:val="11"/>
        </w:numPr>
        <w:tabs>
          <w:tab w:val="left" w:pos="1276"/>
        </w:tabs>
        <w:ind w:left="1276" w:hanging="1134"/>
        <w:rPr>
          <w:rFonts w:ascii="Arial" w:hAnsi="Arial" w:cs="Arial"/>
          <w:b/>
          <w:bCs/>
          <w:sz w:val="22"/>
          <w:szCs w:val="22"/>
        </w:rPr>
      </w:pPr>
      <w:r w:rsidRPr="00F55D4D">
        <w:rPr>
          <w:rFonts w:ascii="Arial" w:hAnsi="Arial" w:cs="Arial"/>
          <w:sz w:val="22"/>
          <w:szCs w:val="22"/>
        </w:rPr>
        <w:t>Details of all assistance (mandatory and proposed discretionary) will be detailed within both the draft designation and published Statement of Assistance.</w:t>
      </w:r>
    </w:p>
    <w:p w14:paraId="6435EDA3" w14:textId="52DE4114" w:rsidR="005E4165" w:rsidRPr="00967E2B" w:rsidRDefault="005E4165" w:rsidP="005E4165">
      <w:pPr>
        <w:ind w:left="142"/>
        <w:rPr>
          <w:rFonts w:ascii="Arial" w:hAnsi="Arial" w:cs="Arial"/>
          <w:b/>
          <w:bCs/>
          <w:sz w:val="22"/>
          <w:szCs w:val="22"/>
        </w:rPr>
      </w:pPr>
    </w:p>
    <w:p w14:paraId="5AD5B06E" w14:textId="26D92FFF" w:rsidR="005A203B" w:rsidRDefault="005A203B">
      <w:pPr>
        <w:rPr>
          <w:rFonts w:ascii="Arial" w:hAnsi="Arial" w:cs="Arial"/>
          <w:b/>
          <w:bCs/>
          <w:sz w:val="22"/>
          <w:szCs w:val="22"/>
        </w:rPr>
      </w:pPr>
      <w:r>
        <w:rPr>
          <w:rFonts w:ascii="Arial" w:hAnsi="Arial" w:cs="Arial"/>
          <w:b/>
          <w:bCs/>
          <w:sz w:val="22"/>
          <w:szCs w:val="22"/>
        </w:rPr>
        <w:br w:type="page"/>
      </w:r>
    </w:p>
    <w:p w14:paraId="75130EDE" w14:textId="77777777" w:rsidR="00F55D4D" w:rsidRDefault="00F55D4D">
      <w:pPr>
        <w:rPr>
          <w:rFonts w:ascii="Arial" w:hAnsi="Arial" w:cs="Arial"/>
          <w:b/>
          <w:bCs/>
          <w:sz w:val="22"/>
          <w:szCs w:val="22"/>
        </w:rPr>
      </w:pPr>
    </w:p>
    <w:p w14:paraId="2C838C9C" w14:textId="58EE805C" w:rsidR="005E4165" w:rsidRPr="00967E2B" w:rsidRDefault="005E4165" w:rsidP="005A203B">
      <w:pPr>
        <w:pStyle w:val="Heading1"/>
        <w:numPr>
          <w:ilvl w:val="0"/>
          <w:numId w:val="11"/>
        </w:numPr>
        <w:ind w:left="1276" w:hanging="1276"/>
      </w:pPr>
      <w:r w:rsidRPr="00967E2B">
        <w:t>Conclusion</w:t>
      </w:r>
    </w:p>
    <w:p w14:paraId="45B987AB" w14:textId="77777777" w:rsidR="005E4165" w:rsidRPr="00967E2B" w:rsidRDefault="005E4165" w:rsidP="005E4165">
      <w:pPr>
        <w:pStyle w:val="ListParagraph"/>
        <w:ind w:left="993"/>
        <w:rPr>
          <w:rFonts w:ascii="Arial" w:hAnsi="Arial" w:cs="Arial"/>
          <w:b/>
          <w:bCs/>
          <w:sz w:val="22"/>
          <w:szCs w:val="22"/>
        </w:rPr>
      </w:pPr>
    </w:p>
    <w:p w14:paraId="745707C4" w14:textId="77777777" w:rsidR="00F55D4D" w:rsidRPr="00F55D4D" w:rsidRDefault="005E4165" w:rsidP="00F55D4D">
      <w:pPr>
        <w:pStyle w:val="ListParagraph"/>
        <w:numPr>
          <w:ilvl w:val="1"/>
          <w:numId w:val="11"/>
        </w:numPr>
        <w:ind w:left="1276" w:hanging="1134"/>
        <w:rPr>
          <w:rFonts w:ascii="Arial" w:hAnsi="Arial" w:cs="Arial"/>
          <w:b/>
          <w:bCs/>
          <w:sz w:val="22"/>
          <w:szCs w:val="22"/>
        </w:rPr>
      </w:pPr>
      <w:r w:rsidRPr="00967E2B">
        <w:rPr>
          <w:rFonts w:ascii="Arial" w:hAnsi="Arial" w:cs="Arial"/>
          <w:sz w:val="22"/>
          <w:szCs w:val="22"/>
        </w:rPr>
        <w:t xml:space="preserve">This Housing Renewal Area Policy concentrates on the promotion of voluntary engagement with owners.  Only where a positive outcome is not achieved </w:t>
      </w:r>
      <w:proofErr w:type="gramStart"/>
      <w:r w:rsidRPr="00967E2B">
        <w:rPr>
          <w:rFonts w:ascii="Arial" w:hAnsi="Arial" w:cs="Arial"/>
          <w:sz w:val="22"/>
          <w:szCs w:val="22"/>
        </w:rPr>
        <w:t>voluntarily</w:t>
      </w:r>
      <w:proofErr w:type="gramEnd"/>
      <w:r w:rsidRPr="00967E2B">
        <w:rPr>
          <w:rFonts w:ascii="Arial" w:hAnsi="Arial" w:cs="Arial"/>
          <w:sz w:val="22"/>
          <w:szCs w:val="22"/>
        </w:rPr>
        <w:t xml:space="preserve"> and all other available options have been considered and ruled out would steps be commenced towards a possible HRA designation.</w:t>
      </w:r>
    </w:p>
    <w:p w14:paraId="125FE8E2" w14:textId="77777777" w:rsidR="00F55D4D" w:rsidRPr="00F55D4D" w:rsidRDefault="00F55D4D" w:rsidP="00F55D4D">
      <w:pPr>
        <w:pStyle w:val="ListParagraph"/>
        <w:ind w:left="1276"/>
        <w:rPr>
          <w:rFonts w:ascii="Arial" w:hAnsi="Arial" w:cs="Arial"/>
          <w:b/>
          <w:bCs/>
          <w:sz w:val="22"/>
          <w:szCs w:val="22"/>
        </w:rPr>
      </w:pPr>
    </w:p>
    <w:p w14:paraId="0BA5E4BD" w14:textId="77777777" w:rsidR="00F55D4D" w:rsidRPr="00F55D4D" w:rsidRDefault="005E4165" w:rsidP="00F55D4D">
      <w:pPr>
        <w:pStyle w:val="ListParagraph"/>
        <w:numPr>
          <w:ilvl w:val="1"/>
          <w:numId w:val="11"/>
        </w:numPr>
        <w:ind w:left="1276" w:hanging="1134"/>
        <w:rPr>
          <w:rFonts w:ascii="Arial" w:hAnsi="Arial" w:cs="Arial"/>
          <w:b/>
          <w:bCs/>
          <w:sz w:val="22"/>
          <w:szCs w:val="22"/>
        </w:rPr>
      </w:pPr>
      <w:r w:rsidRPr="00F55D4D">
        <w:rPr>
          <w:rFonts w:ascii="Arial" w:hAnsi="Arial" w:cs="Arial"/>
          <w:sz w:val="22"/>
          <w:szCs w:val="22"/>
        </w:rPr>
        <w:t>The reliance on the professional judgement of officers involved in the case is consistent with the approach contained within Scottish Government guidance relating to the interpretation of the Tolerable Standard.</w:t>
      </w:r>
    </w:p>
    <w:p w14:paraId="7644D6FC" w14:textId="77777777" w:rsidR="00F55D4D" w:rsidRPr="00F55D4D" w:rsidRDefault="00F55D4D" w:rsidP="00F55D4D">
      <w:pPr>
        <w:pStyle w:val="ListParagraph"/>
        <w:rPr>
          <w:rFonts w:ascii="Arial" w:hAnsi="Arial" w:cs="Arial"/>
          <w:sz w:val="22"/>
          <w:szCs w:val="22"/>
        </w:rPr>
      </w:pPr>
    </w:p>
    <w:p w14:paraId="2E9173F4" w14:textId="671E2CB4" w:rsidR="005E4165" w:rsidRPr="00F55D4D" w:rsidRDefault="005E4165" w:rsidP="00F55D4D">
      <w:pPr>
        <w:pStyle w:val="ListParagraph"/>
        <w:numPr>
          <w:ilvl w:val="1"/>
          <w:numId w:val="11"/>
        </w:numPr>
        <w:ind w:left="1276" w:hanging="1134"/>
        <w:rPr>
          <w:rFonts w:ascii="Arial" w:hAnsi="Arial" w:cs="Arial"/>
          <w:b/>
          <w:bCs/>
          <w:sz w:val="22"/>
          <w:szCs w:val="22"/>
        </w:rPr>
      </w:pPr>
      <w:r w:rsidRPr="00F55D4D">
        <w:rPr>
          <w:rFonts w:ascii="Arial" w:hAnsi="Arial" w:cs="Arial"/>
          <w:sz w:val="22"/>
          <w:szCs w:val="22"/>
        </w:rPr>
        <w:t>The Housing Renewal Area Policy is a new local authority power across Scotland.  The management process contained within this policy is intended to cover the LHS period of 2011–16, however, this policy may alter within this timescale, with appropriate approvals, in line with the overarching LHS as well as the developing knowledge, experience and recognised best practice being collected across Scotland.</w:t>
      </w:r>
    </w:p>
    <w:p w14:paraId="7A6046AB" w14:textId="77777777" w:rsidR="00DD1B35" w:rsidRPr="00967E2B" w:rsidRDefault="00DD1B35" w:rsidP="00DD1B35">
      <w:pPr>
        <w:rPr>
          <w:rFonts w:ascii="Arial" w:hAnsi="Arial" w:cs="Arial"/>
          <w:b/>
          <w:bCs/>
          <w:sz w:val="22"/>
          <w:szCs w:val="22"/>
        </w:rPr>
      </w:pPr>
    </w:p>
    <w:p w14:paraId="263EEA52" w14:textId="77777777" w:rsidR="004B22BC" w:rsidRPr="00967E2B" w:rsidRDefault="004B22BC">
      <w:pPr>
        <w:rPr>
          <w:sz w:val="22"/>
          <w:szCs w:val="22"/>
        </w:rPr>
      </w:pPr>
    </w:p>
    <w:p w14:paraId="56B024CE" w14:textId="77777777" w:rsidR="004355CC" w:rsidRPr="00967E2B" w:rsidRDefault="004355CC" w:rsidP="004355CC">
      <w:pPr>
        <w:autoSpaceDE w:val="0"/>
        <w:autoSpaceDN w:val="0"/>
        <w:adjustRightInd w:val="0"/>
        <w:jc w:val="right"/>
        <w:rPr>
          <w:rFonts w:ascii="Arial" w:hAnsi="Arial" w:cs="Arial"/>
          <w:b/>
          <w:sz w:val="22"/>
          <w:szCs w:val="22"/>
        </w:rPr>
        <w:sectPr w:rsidR="004355CC" w:rsidRPr="00967E2B" w:rsidSect="00737109">
          <w:footerReference w:type="even" r:id="rId12"/>
          <w:footerReference w:type="default" r:id="rId13"/>
          <w:pgSz w:w="11906" w:h="16838"/>
          <w:pgMar w:top="851" w:right="851" w:bottom="851" w:left="851" w:header="709" w:footer="709" w:gutter="0"/>
          <w:cols w:space="708"/>
          <w:docGrid w:linePitch="360"/>
        </w:sectPr>
      </w:pPr>
    </w:p>
    <w:p w14:paraId="6D4DE217" w14:textId="77777777" w:rsidR="00C22C3D" w:rsidRDefault="00C22C3D" w:rsidP="005A203B">
      <w:pPr>
        <w:pStyle w:val="Title"/>
        <w:jc w:val="right"/>
      </w:pPr>
      <w:r w:rsidRPr="00967E2B">
        <w:lastRenderedPageBreak/>
        <w:t>Appendix A</w:t>
      </w:r>
    </w:p>
    <w:p w14:paraId="06FB4E29" w14:textId="77777777" w:rsidR="005A203B" w:rsidRPr="005A203B" w:rsidRDefault="005A203B" w:rsidP="005A203B">
      <w:pPr>
        <w:pStyle w:val="Heading3"/>
      </w:pPr>
    </w:p>
    <w:p w14:paraId="5FE78690" w14:textId="77777777" w:rsidR="00C22C3D" w:rsidRPr="00967E2B" w:rsidRDefault="00C22C3D" w:rsidP="005A203B">
      <w:pPr>
        <w:pStyle w:val="Title"/>
      </w:pPr>
      <w:r w:rsidRPr="00967E2B">
        <w:t>REFERENCE DOCUMENTS</w:t>
      </w:r>
    </w:p>
    <w:p w14:paraId="5022260B" w14:textId="77777777" w:rsidR="00C22C3D" w:rsidRPr="00967E2B" w:rsidRDefault="00C22C3D" w:rsidP="00C22C3D">
      <w:pPr>
        <w:rPr>
          <w:rFonts w:ascii="Arial" w:hAnsi="Arial" w:cs="Arial"/>
          <w:b/>
          <w:sz w:val="22"/>
          <w:szCs w:val="22"/>
        </w:rPr>
      </w:pPr>
    </w:p>
    <w:p w14:paraId="491A44C5" w14:textId="170A946D" w:rsidR="00C22C3D" w:rsidRPr="00967E2B" w:rsidRDefault="00C22C3D" w:rsidP="00C22C3D">
      <w:pPr>
        <w:rPr>
          <w:rFonts w:ascii="Arial" w:hAnsi="Arial" w:cs="Arial"/>
          <w:b/>
          <w:sz w:val="22"/>
          <w:szCs w:val="22"/>
        </w:rPr>
      </w:pPr>
      <w:r w:rsidRPr="00967E2B">
        <w:rPr>
          <w:rFonts w:ascii="Arial" w:hAnsi="Arial" w:cs="Arial"/>
          <w:b/>
          <w:sz w:val="22"/>
          <w:szCs w:val="22"/>
        </w:rPr>
        <w:t>1.</w:t>
      </w:r>
      <w:r w:rsidRPr="00967E2B">
        <w:rPr>
          <w:rFonts w:ascii="Arial" w:hAnsi="Arial" w:cs="Arial"/>
          <w:b/>
          <w:sz w:val="22"/>
          <w:szCs w:val="22"/>
        </w:rPr>
        <w:tab/>
        <w:t xml:space="preserve">Scottish Government, Stewardship and Responsibility, March 2003, </w:t>
      </w:r>
      <w:hyperlink r:id="rId14" w:history="1">
        <w:r w:rsidR="00A11EAB" w:rsidRPr="00967E2B">
          <w:rPr>
            <w:rStyle w:val="Hyperlink"/>
            <w:rFonts w:ascii="Arial" w:hAnsi="Arial" w:cs="Arial"/>
            <w:bCs/>
            <w:sz w:val="22"/>
            <w:szCs w:val="22"/>
          </w:rPr>
          <w:t>http://www.scotland.gov.uk/Resource/Doc/47034/0028741.pdf</w:t>
        </w:r>
      </w:hyperlink>
      <w:r w:rsidR="00A11EAB" w:rsidRPr="00967E2B">
        <w:rPr>
          <w:rFonts w:ascii="Arial" w:hAnsi="Arial" w:cs="Arial"/>
          <w:b/>
          <w:sz w:val="22"/>
          <w:szCs w:val="22"/>
        </w:rPr>
        <w:t xml:space="preserve"> </w:t>
      </w:r>
    </w:p>
    <w:p w14:paraId="0FCD0C11" w14:textId="77777777" w:rsidR="00C22C3D" w:rsidRPr="00967E2B" w:rsidRDefault="00C22C3D" w:rsidP="00C22C3D">
      <w:pPr>
        <w:rPr>
          <w:rFonts w:ascii="Arial" w:hAnsi="Arial" w:cs="Arial"/>
          <w:b/>
          <w:sz w:val="22"/>
          <w:szCs w:val="22"/>
        </w:rPr>
      </w:pPr>
    </w:p>
    <w:p w14:paraId="48549B20" w14:textId="77777777" w:rsidR="00C22C3D" w:rsidRPr="00967E2B" w:rsidRDefault="00C22C3D" w:rsidP="00C22C3D">
      <w:pPr>
        <w:rPr>
          <w:rFonts w:ascii="Arial" w:hAnsi="Arial" w:cs="Arial"/>
          <w:b/>
          <w:sz w:val="22"/>
          <w:szCs w:val="22"/>
        </w:rPr>
      </w:pPr>
    </w:p>
    <w:p w14:paraId="70D0083E" w14:textId="31FB0F09" w:rsidR="00C22C3D" w:rsidRPr="00967E2B" w:rsidRDefault="00C22C3D" w:rsidP="00C22C3D">
      <w:pPr>
        <w:rPr>
          <w:rFonts w:ascii="Arial" w:hAnsi="Arial" w:cs="Arial"/>
          <w:bCs/>
          <w:sz w:val="22"/>
          <w:szCs w:val="22"/>
        </w:rPr>
      </w:pPr>
      <w:r w:rsidRPr="00967E2B">
        <w:rPr>
          <w:rFonts w:ascii="Arial" w:hAnsi="Arial" w:cs="Arial"/>
          <w:b/>
          <w:sz w:val="22"/>
          <w:szCs w:val="22"/>
        </w:rPr>
        <w:t>2.</w:t>
      </w:r>
      <w:r w:rsidRPr="00967E2B">
        <w:rPr>
          <w:rFonts w:ascii="Arial" w:hAnsi="Arial" w:cs="Arial"/>
          <w:b/>
          <w:sz w:val="22"/>
          <w:szCs w:val="22"/>
        </w:rPr>
        <w:tab/>
        <w:t xml:space="preserve">Scottish Government, Housing (Scotland) Act 2006, </w:t>
      </w:r>
      <w:hyperlink r:id="rId15" w:history="1">
        <w:r w:rsidR="00A11EAB" w:rsidRPr="00967E2B">
          <w:rPr>
            <w:rStyle w:val="Hyperlink"/>
            <w:rFonts w:ascii="Arial" w:hAnsi="Arial" w:cs="Arial"/>
            <w:bCs/>
            <w:sz w:val="22"/>
            <w:szCs w:val="22"/>
          </w:rPr>
          <w:t>http://www.opsi.gov.uk/legislation/scotland/acts2006/asp_20060001_en_1</w:t>
        </w:r>
      </w:hyperlink>
      <w:r w:rsidR="00A11EAB" w:rsidRPr="00967E2B">
        <w:rPr>
          <w:rFonts w:ascii="Arial" w:hAnsi="Arial" w:cs="Arial"/>
          <w:bCs/>
          <w:sz w:val="22"/>
          <w:szCs w:val="22"/>
        </w:rPr>
        <w:t xml:space="preserve"> </w:t>
      </w:r>
    </w:p>
    <w:p w14:paraId="77D928C2" w14:textId="77777777" w:rsidR="00C22C3D" w:rsidRPr="00967E2B" w:rsidRDefault="00C22C3D" w:rsidP="00C22C3D">
      <w:pPr>
        <w:rPr>
          <w:rFonts w:ascii="Arial" w:hAnsi="Arial" w:cs="Arial"/>
          <w:b/>
          <w:sz w:val="22"/>
          <w:szCs w:val="22"/>
        </w:rPr>
      </w:pPr>
    </w:p>
    <w:p w14:paraId="60FD8C97" w14:textId="77777777" w:rsidR="00C22C3D" w:rsidRPr="00967E2B" w:rsidRDefault="00C22C3D" w:rsidP="00C22C3D">
      <w:pPr>
        <w:rPr>
          <w:rFonts w:ascii="Arial" w:hAnsi="Arial" w:cs="Arial"/>
          <w:b/>
          <w:sz w:val="22"/>
          <w:szCs w:val="22"/>
        </w:rPr>
      </w:pPr>
    </w:p>
    <w:p w14:paraId="7A076F45" w14:textId="77777777" w:rsidR="00C22C3D" w:rsidRPr="00967E2B" w:rsidRDefault="00C22C3D" w:rsidP="00C22C3D">
      <w:pPr>
        <w:rPr>
          <w:rFonts w:ascii="Arial" w:hAnsi="Arial" w:cs="Arial"/>
          <w:b/>
          <w:sz w:val="22"/>
          <w:szCs w:val="22"/>
        </w:rPr>
      </w:pPr>
      <w:r w:rsidRPr="00967E2B">
        <w:rPr>
          <w:rFonts w:ascii="Arial" w:hAnsi="Arial" w:cs="Arial"/>
          <w:b/>
          <w:sz w:val="22"/>
          <w:szCs w:val="22"/>
        </w:rPr>
        <w:t>3.</w:t>
      </w:r>
      <w:r w:rsidRPr="00967E2B">
        <w:rPr>
          <w:rFonts w:ascii="Arial" w:hAnsi="Arial" w:cs="Arial"/>
          <w:b/>
          <w:sz w:val="22"/>
          <w:szCs w:val="22"/>
        </w:rPr>
        <w:tab/>
        <w:t>Implementing the Housing (Scotland) Act 2006, Parts 1 and 2:</w:t>
      </w:r>
    </w:p>
    <w:p w14:paraId="0A4491EC" w14:textId="77777777" w:rsidR="00C22C3D" w:rsidRPr="00967E2B" w:rsidRDefault="00C22C3D" w:rsidP="00C22C3D">
      <w:pPr>
        <w:rPr>
          <w:rFonts w:ascii="Arial" w:hAnsi="Arial" w:cs="Arial"/>
          <w:b/>
          <w:sz w:val="22"/>
          <w:szCs w:val="22"/>
        </w:rPr>
      </w:pPr>
    </w:p>
    <w:p w14:paraId="1D437643" w14:textId="77777777" w:rsidR="00E6253D" w:rsidRPr="00967E2B" w:rsidRDefault="00E6253D" w:rsidP="00C22C3D">
      <w:pPr>
        <w:rPr>
          <w:rFonts w:ascii="Arial" w:hAnsi="Arial" w:cs="Arial"/>
          <w:b/>
          <w:sz w:val="22"/>
          <w:szCs w:val="22"/>
        </w:rPr>
      </w:pPr>
    </w:p>
    <w:p w14:paraId="7A8F7F52" w14:textId="2DAC5285" w:rsidR="00C22C3D" w:rsidRPr="00967E2B" w:rsidRDefault="00C22C3D" w:rsidP="00C22C3D">
      <w:pPr>
        <w:rPr>
          <w:rFonts w:ascii="Arial" w:hAnsi="Arial" w:cs="Arial"/>
          <w:bCs/>
          <w:sz w:val="22"/>
          <w:szCs w:val="22"/>
        </w:rPr>
      </w:pPr>
      <w:r w:rsidRPr="00967E2B">
        <w:rPr>
          <w:rFonts w:ascii="Arial" w:hAnsi="Arial" w:cs="Arial"/>
          <w:b/>
          <w:sz w:val="22"/>
          <w:szCs w:val="22"/>
        </w:rPr>
        <w:tab/>
      </w:r>
      <w:r w:rsidRPr="00967E2B">
        <w:rPr>
          <w:rFonts w:ascii="Arial" w:hAnsi="Arial" w:cs="Arial"/>
          <w:bCs/>
          <w:sz w:val="22"/>
          <w:szCs w:val="22"/>
          <w:u w:val="single"/>
        </w:rPr>
        <w:t>Volume 1:</w:t>
      </w:r>
      <w:r w:rsidRPr="00967E2B">
        <w:rPr>
          <w:rFonts w:ascii="Arial" w:hAnsi="Arial" w:cs="Arial"/>
          <w:bCs/>
          <w:sz w:val="22"/>
          <w:szCs w:val="22"/>
        </w:rPr>
        <w:t xml:space="preserve">  Preparing and Delivering:</w:t>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B81BF6">
        <w:rPr>
          <w:rFonts w:ascii="Arial" w:hAnsi="Arial" w:cs="Arial"/>
          <w:bCs/>
          <w:sz w:val="22"/>
          <w:szCs w:val="22"/>
        </w:rPr>
        <w:tab/>
      </w:r>
      <w:r w:rsidRPr="00967E2B">
        <w:rPr>
          <w:rFonts w:ascii="Arial" w:hAnsi="Arial" w:cs="Arial"/>
          <w:bCs/>
          <w:sz w:val="22"/>
          <w:szCs w:val="22"/>
        </w:rPr>
        <w:tab/>
      </w:r>
      <w:hyperlink r:id="rId16" w:history="1">
        <w:r w:rsidRPr="00967E2B">
          <w:rPr>
            <w:rStyle w:val="Hyperlink"/>
            <w:rFonts w:ascii="Arial" w:hAnsi="Arial" w:cs="Arial"/>
            <w:bCs/>
            <w:sz w:val="22"/>
            <w:szCs w:val="22"/>
          </w:rPr>
          <w:t>http://www.scotland.gov.uk/Resource/Doc/265360/0079486.pdf</w:t>
        </w:r>
      </w:hyperlink>
      <w:r w:rsidRPr="00967E2B">
        <w:rPr>
          <w:rFonts w:ascii="Arial" w:hAnsi="Arial" w:cs="Arial"/>
          <w:bCs/>
          <w:sz w:val="22"/>
          <w:szCs w:val="22"/>
        </w:rPr>
        <w:t xml:space="preserve"> </w:t>
      </w:r>
    </w:p>
    <w:p w14:paraId="6E1478D4" w14:textId="77777777" w:rsidR="00C22C3D" w:rsidRPr="00967E2B" w:rsidRDefault="00C22C3D" w:rsidP="00C22C3D">
      <w:pPr>
        <w:rPr>
          <w:rFonts w:ascii="Arial" w:hAnsi="Arial" w:cs="Arial"/>
          <w:bCs/>
          <w:sz w:val="22"/>
          <w:szCs w:val="22"/>
        </w:rPr>
      </w:pPr>
    </w:p>
    <w:p w14:paraId="0F642B01" w14:textId="77777777" w:rsidR="00C22C3D" w:rsidRPr="00967E2B" w:rsidRDefault="00C22C3D" w:rsidP="00C22C3D">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u w:val="single"/>
        </w:rPr>
        <w:t>Volume 2:</w:t>
      </w:r>
      <w:r w:rsidRPr="00967E2B">
        <w:rPr>
          <w:rFonts w:ascii="Arial" w:hAnsi="Arial" w:cs="Arial"/>
          <w:bCs/>
          <w:sz w:val="22"/>
          <w:szCs w:val="22"/>
        </w:rPr>
        <w:t xml:space="preserve">  Housing Renewal Areas and Repair, </w:t>
      </w:r>
    </w:p>
    <w:p w14:paraId="2F4FE0FA" w14:textId="76336B67" w:rsidR="00C22C3D" w:rsidRPr="00967E2B" w:rsidRDefault="00C22C3D" w:rsidP="00C22C3D">
      <w:pPr>
        <w:rPr>
          <w:rFonts w:ascii="Arial" w:hAnsi="Arial" w:cs="Arial"/>
          <w:bCs/>
          <w:sz w:val="22"/>
          <w:szCs w:val="22"/>
        </w:rPr>
      </w:pPr>
      <w:r w:rsidRPr="00967E2B">
        <w:rPr>
          <w:rFonts w:ascii="Arial" w:hAnsi="Arial" w:cs="Arial"/>
          <w:bCs/>
          <w:sz w:val="22"/>
          <w:szCs w:val="22"/>
        </w:rPr>
        <w:tab/>
        <w:t>Improvement and Demolition</w:t>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B81BF6">
        <w:rPr>
          <w:rFonts w:ascii="Arial" w:hAnsi="Arial" w:cs="Arial"/>
          <w:bCs/>
          <w:sz w:val="22"/>
          <w:szCs w:val="22"/>
        </w:rPr>
        <w:tab/>
      </w:r>
      <w:r w:rsidRPr="00967E2B">
        <w:rPr>
          <w:rFonts w:ascii="Arial" w:hAnsi="Arial" w:cs="Arial"/>
          <w:bCs/>
          <w:sz w:val="22"/>
          <w:szCs w:val="22"/>
        </w:rPr>
        <w:tab/>
      </w:r>
      <w:hyperlink r:id="rId17" w:history="1">
        <w:r w:rsidRPr="00967E2B">
          <w:rPr>
            <w:rStyle w:val="Hyperlink"/>
            <w:rFonts w:ascii="Arial" w:hAnsi="Arial" w:cs="Arial"/>
            <w:bCs/>
            <w:sz w:val="22"/>
            <w:szCs w:val="22"/>
          </w:rPr>
          <w:t>http://www.scotland.gov.uk/Resource/Doc/265425/0079492.pdf</w:t>
        </w:r>
      </w:hyperlink>
      <w:r w:rsidRPr="00967E2B">
        <w:rPr>
          <w:rFonts w:ascii="Arial" w:hAnsi="Arial" w:cs="Arial"/>
          <w:bCs/>
          <w:sz w:val="22"/>
          <w:szCs w:val="22"/>
        </w:rPr>
        <w:t xml:space="preserve"> </w:t>
      </w:r>
    </w:p>
    <w:p w14:paraId="491ECF91" w14:textId="77777777" w:rsidR="00E6253D" w:rsidRPr="00967E2B" w:rsidRDefault="00E6253D" w:rsidP="00C22C3D">
      <w:pPr>
        <w:rPr>
          <w:rFonts w:ascii="Arial" w:hAnsi="Arial" w:cs="Arial"/>
          <w:bCs/>
          <w:sz w:val="22"/>
          <w:szCs w:val="22"/>
        </w:rPr>
      </w:pPr>
    </w:p>
    <w:p w14:paraId="11FDD6F2" w14:textId="5C89A448" w:rsidR="00C22C3D" w:rsidRPr="00967E2B" w:rsidRDefault="00C22C3D" w:rsidP="00C22C3D">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u w:val="single"/>
        </w:rPr>
        <w:t>Volume 3:</w:t>
      </w:r>
      <w:r w:rsidRPr="00967E2B">
        <w:rPr>
          <w:rFonts w:ascii="Arial" w:hAnsi="Arial" w:cs="Arial"/>
          <w:bCs/>
          <w:sz w:val="22"/>
          <w:szCs w:val="22"/>
        </w:rPr>
        <w:t xml:space="preserve">  Maintenance</w:t>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hyperlink r:id="rId18" w:history="1">
        <w:r w:rsidRPr="00967E2B">
          <w:rPr>
            <w:rStyle w:val="Hyperlink"/>
            <w:rFonts w:ascii="Arial" w:hAnsi="Arial" w:cs="Arial"/>
            <w:bCs/>
            <w:sz w:val="22"/>
            <w:szCs w:val="22"/>
          </w:rPr>
          <w:t>http://www.scotland.gov.uk/Resource/Doc/265388/0079489.pdf</w:t>
        </w:r>
      </w:hyperlink>
      <w:r w:rsidRPr="00967E2B">
        <w:rPr>
          <w:rFonts w:ascii="Arial" w:hAnsi="Arial" w:cs="Arial"/>
          <w:bCs/>
          <w:sz w:val="22"/>
          <w:szCs w:val="22"/>
        </w:rPr>
        <w:t xml:space="preserve"> </w:t>
      </w:r>
    </w:p>
    <w:p w14:paraId="522BBFBB" w14:textId="77777777" w:rsidR="00C22C3D" w:rsidRPr="00967E2B" w:rsidRDefault="00C22C3D" w:rsidP="00C22C3D">
      <w:pPr>
        <w:rPr>
          <w:rFonts w:ascii="Arial" w:hAnsi="Arial" w:cs="Arial"/>
          <w:bCs/>
          <w:sz w:val="22"/>
          <w:szCs w:val="22"/>
        </w:rPr>
      </w:pPr>
    </w:p>
    <w:p w14:paraId="5AA1E14D" w14:textId="0E5F5993" w:rsidR="00C22C3D" w:rsidRPr="00967E2B" w:rsidRDefault="00C22C3D" w:rsidP="00C22C3D">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u w:val="single"/>
        </w:rPr>
        <w:t>Volume 4:</w:t>
      </w:r>
      <w:r w:rsidRPr="00967E2B">
        <w:rPr>
          <w:rFonts w:ascii="Arial" w:hAnsi="Arial" w:cs="Arial"/>
          <w:bCs/>
          <w:sz w:val="22"/>
          <w:szCs w:val="22"/>
        </w:rPr>
        <w:t xml:space="preserve">  Tolerable Standard </w:t>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hyperlink r:id="rId19" w:history="1">
        <w:r w:rsidRPr="00967E2B">
          <w:rPr>
            <w:rStyle w:val="Hyperlink"/>
            <w:rFonts w:ascii="Arial" w:hAnsi="Arial" w:cs="Arial"/>
            <w:bCs/>
            <w:sz w:val="22"/>
            <w:szCs w:val="22"/>
          </w:rPr>
          <w:t>http://www.scotland.gov.uk/Resource/Doc/265403/0079491.pdf</w:t>
        </w:r>
      </w:hyperlink>
      <w:r w:rsidRPr="00967E2B">
        <w:rPr>
          <w:rFonts w:ascii="Arial" w:hAnsi="Arial" w:cs="Arial"/>
          <w:bCs/>
          <w:sz w:val="22"/>
          <w:szCs w:val="22"/>
        </w:rPr>
        <w:t xml:space="preserve"> </w:t>
      </w:r>
    </w:p>
    <w:p w14:paraId="0F4D229D" w14:textId="77777777" w:rsidR="00C22C3D" w:rsidRPr="00967E2B" w:rsidRDefault="00C22C3D" w:rsidP="00C22C3D">
      <w:pPr>
        <w:rPr>
          <w:rFonts w:ascii="Arial" w:hAnsi="Arial" w:cs="Arial"/>
          <w:bCs/>
          <w:sz w:val="22"/>
          <w:szCs w:val="22"/>
        </w:rPr>
      </w:pPr>
    </w:p>
    <w:p w14:paraId="2C66CD90" w14:textId="3107D96B" w:rsidR="00C22C3D" w:rsidRPr="00967E2B" w:rsidRDefault="00C22C3D" w:rsidP="00C22C3D">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u w:val="single"/>
        </w:rPr>
        <w:t>Volume 5:</w:t>
      </w:r>
      <w:r w:rsidRPr="00967E2B">
        <w:rPr>
          <w:rFonts w:ascii="Arial" w:hAnsi="Arial" w:cs="Arial"/>
          <w:bCs/>
          <w:sz w:val="22"/>
          <w:szCs w:val="22"/>
        </w:rPr>
        <w:t xml:space="preserve">  Scheme of Assistance</w:t>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E6253D" w:rsidRPr="00967E2B">
        <w:rPr>
          <w:rFonts w:ascii="Arial" w:hAnsi="Arial" w:cs="Arial"/>
          <w:bCs/>
          <w:sz w:val="22"/>
          <w:szCs w:val="22"/>
        </w:rPr>
        <w:tab/>
      </w:r>
      <w:hyperlink r:id="rId20" w:history="1">
        <w:r w:rsidR="00E6253D" w:rsidRPr="00967E2B">
          <w:rPr>
            <w:rStyle w:val="Hyperlink"/>
            <w:rFonts w:ascii="Arial" w:hAnsi="Arial" w:cs="Arial"/>
            <w:bCs/>
            <w:sz w:val="22"/>
            <w:szCs w:val="22"/>
          </w:rPr>
          <w:t>http://www.scotland.gov.uk/Resource/Doc/265347/0079485.pdf</w:t>
        </w:r>
      </w:hyperlink>
      <w:r w:rsidRPr="00967E2B">
        <w:rPr>
          <w:rFonts w:ascii="Arial" w:hAnsi="Arial" w:cs="Arial"/>
          <w:bCs/>
          <w:sz w:val="22"/>
          <w:szCs w:val="22"/>
        </w:rPr>
        <w:t xml:space="preserve"> </w:t>
      </w:r>
    </w:p>
    <w:p w14:paraId="631519DB" w14:textId="77777777" w:rsidR="00E6253D" w:rsidRPr="00967E2B" w:rsidRDefault="00E6253D" w:rsidP="00C22C3D">
      <w:pPr>
        <w:rPr>
          <w:rFonts w:ascii="Arial" w:hAnsi="Arial" w:cs="Arial"/>
          <w:bCs/>
          <w:sz w:val="22"/>
          <w:szCs w:val="22"/>
        </w:rPr>
      </w:pPr>
    </w:p>
    <w:p w14:paraId="12D25B66" w14:textId="2BC0ED7A" w:rsidR="00C22C3D" w:rsidRPr="00967E2B" w:rsidRDefault="00C22C3D" w:rsidP="00C22C3D">
      <w:pPr>
        <w:rPr>
          <w:rFonts w:ascii="Arial" w:hAnsi="Arial" w:cs="Arial"/>
          <w:b/>
          <w:sz w:val="22"/>
          <w:szCs w:val="22"/>
        </w:rPr>
      </w:pPr>
      <w:r w:rsidRPr="00967E2B">
        <w:rPr>
          <w:rFonts w:ascii="Arial" w:hAnsi="Arial" w:cs="Arial"/>
          <w:bCs/>
          <w:sz w:val="22"/>
          <w:szCs w:val="22"/>
        </w:rPr>
        <w:tab/>
      </w:r>
      <w:r w:rsidRPr="00967E2B">
        <w:rPr>
          <w:rFonts w:ascii="Arial" w:hAnsi="Arial" w:cs="Arial"/>
          <w:bCs/>
          <w:sz w:val="22"/>
          <w:szCs w:val="22"/>
          <w:u w:val="single"/>
        </w:rPr>
        <w:t>Volume 6:</w:t>
      </w:r>
      <w:r w:rsidRPr="00967E2B">
        <w:rPr>
          <w:rFonts w:ascii="Arial" w:hAnsi="Arial" w:cs="Arial"/>
          <w:bCs/>
          <w:sz w:val="22"/>
          <w:szCs w:val="22"/>
        </w:rPr>
        <w:t xml:space="preserve">  Work to Meet the Needs of Disabled People</w:t>
      </w:r>
      <w:r w:rsidRPr="00967E2B">
        <w:rPr>
          <w:rFonts w:ascii="Arial" w:hAnsi="Arial" w:cs="Arial"/>
          <w:b/>
          <w:sz w:val="22"/>
          <w:szCs w:val="22"/>
        </w:rPr>
        <w:tab/>
      </w:r>
      <w:r w:rsidRPr="00967E2B">
        <w:rPr>
          <w:rFonts w:ascii="Arial" w:hAnsi="Arial" w:cs="Arial"/>
          <w:b/>
          <w:sz w:val="22"/>
          <w:szCs w:val="22"/>
        </w:rPr>
        <w:tab/>
      </w:r>
      <w:r w:rsidR="00B81BF6">
        <w:rPr>
          <w:rFonts w:ascii="Arial" w:hAnsi="Arial" w:cs="Arial"/>
          <w:b/>
          <w:sz w:val="22"/>
          <w:szCs w:val="22"/>
        </w:rPr>
        <w:tab/>
      </w:r>
      <w:hyperlink r:id="rId21" w:history="1">
        <w:r w:rsidR="00B81BF6" w:rsidRPr="00B77AA5">
          <w:rPr>
            <w:rStyle w:val="Hyperlink"/>
            <w:rFonts w:ascii="Arial" w:hAnsi="Arial" w:cs="Arial"/>
            <w:bCs/>
            <w:sz w:val="22"/>
            <w:szCs w:val="22"/>
          </w:rPr>
          <w:t>http://www.scotland.gov.uk/Resource/Doc/265371/0079487.pdf</w:t>
        </w:r>
      </w:hyperlink>
      <w:r w:rsidRPr="00967E2B">
        <w:rPr>
          <w:rFonts w:ascii="Arial" w:hAnsi="Arial" w:cs="Arial"/>
          <w:b/>
          <w:sz w:val="22"/>
          <w:szCs w:val="22"/>
        </w:rPr>
        <w:t xml:space="preserve"> </w:t>
      </w:r>
    </w:p>
    <w:p w14:paraId="63CAF7FA" w14:textId="77777777" w:rsidR="00E6253D" w:rsidRPr="00967E2B" w:rsidRDefault="00E6253D" w:rsidP="00C22C3D">
      <w:pPr>
        <w:rPr>
          <w:rFonts w:ascii="Arial" w:hAnsi="Arial" w:cs="Arial"/>
          <w:b/>
          <w:sz w:val="22"/>
          <w:szCs w:val="22"/>
        </w:rPr>
      </w:pPr>
    </w:p>
    <w:p w14:paraId="7ADE202F" w14:textId="77777777" w:rsidR="00E6253D" w:rsidRPr="00967E2B" w:rsidRDefault="00E6253D" w:rsidP="00C22C3D">
      <w:pPr>
        <w:rPr>
          <w:rFonts w:ascii="Arial" w:hAnsi="Arial" w:cs="Arial"/>
          <w:b/>
          <w:sz w:val="22"/>
          <w:szCs w:val="22"/>
        </w:rPr>
      </w:pPr>
    </w:p>
    <w:p w14:paraId="2FA1EEED" w14:textId="52EE5E03" w:rsidR="006B285D" w:rsidRPr="00967E2B" w:rsidRDefault="006B285D">
      <w:pPr>
        <w:rPr>
          <w:rFonts w:ascii="Arial" w:hAnsi="Arial" w:cs="Arial"/>
          <w:b/>
          <w:sz w:val="22"/>
          <w:szCs w:val="22"/>
        </w:rPr>
      </w:pPr>
    </w:p>
    <w:p w14:paraId="415C237E" w14:textId="77777777" w:rsidR="004355CC" w:rsidRPr="00967E2B" w:rsidRDefault="004355CC" w:rsidP="004355CC">
      <w:pPr>
        <w:autoSpaceDE w:val="0"/>
        <w:autoSpaceDN w:val="0"/>
        <w:adjustRightInd w:val="0"/>
        <w:rPr>
          <w:sz w:val="22"/>
          <w:szCs w:val="22"/>
        </w:rPr>
      </w:pPr>
    </w:p>
    <w:p w14:paraId="06CA723E" w14:textId="77777777" w:rsidR="004355CC" w:rsidRPr="00967E2B" w:rsidRDefault="004355CC" w:rsidP="00287C86">
      <w:pPr>
        <w:jc w:val="right"/>
        <w:rPr>
          <w:rFonts w:ascii="Arial" w:hAnsi="Arial" w:cs="Arial"/>
          <w:b/>
          <w:sz w:val="22"/>
          <w:szCs w:val="22"/>
        </w:rPr>
        <w:sectPr w:rsidR="004355CC" w:rsidRPr="00967E2B" w:rsidSect="00737109">
          <w:pgSz w:w="16838" w:h="11906" w:orient="landscape"/>
          <w:pgMar w:top="851" w:right="567" w:bottom="851" w:left="567" w:header="709" w:footer="709" w:gutter="0"/>
          <w:cols w:space="708"/>
          <w:docGrid w:linePitch="360"/>
        </w:sectPr>
      </w:pPr>
    </w:p>
    <w:p w14:paraId="4FDA002E" w14:textId="77777777" w:rsidR="00A11EAB" w:rsidRPr="00967E2B" w:rsidRDefault="00A11EAB" w:rsidP="005A203B">
      <w:pPr>
        <w:pStyle w:val="Title"/>
        <w:jc w:val="right"/>
      </w:pPr>
      <w:r w:rsidRPr="00967E2B">
        <w:lastRenderedPageBreak/>
        <w:t>Appendix B</w:t>
      </w:r>
    </w:p>
    <w:p w14:paraId="7945B6AE" w14:textId="77777777" w:rsidR="00A11EAB" w:rsidRPr="00967E2B" w:rsidRDefault="00A11EAB" w:rsidP="005A203B">
      <w:pPr>
        <w:pStyle w:val="Title"/>
      </w:pPr>
    </w:p>
    <w:p w14:paraId="027E267A" w14:textId="77777777" w:rsidR="00A11EAB" w:rsidRPr="00967E2B" w:rsidRDefault="00A11EAB" w:rsidP="005A203B">
      <w:pPr>
        <w:pStyle w:val="Title"/>
      </w:pPr>
      <w:r w:rsidRPr="00967E2B">
        <w:t>LOCAL AUTHORITY POWERS: CONDITIONS OF HOUSING AND NEIGHBOURHOOD</w:t>
      </w:r>
    </w:p>
    <w:p w14:paraId="3C96D423" w14:textId="77777777" w:rsidR="00A11EAB" w:rsidRPr="00967E2B" w:rsidRDefault="00A11EAB" w:rsidP="00A11EAB">
      <w:pPr>
        <w:rPr>
          <w:rFonts w:ascii="Arial" w:hAnsi="Arial" w:cs="Arial"/>
          <w:b/>
          <w:sz w:val="22"/>
          <w:szCs w:val="22"/>
        </w:rPr>
      </w:pPr>
    </w:p>
    <w:p w14:paraId="015516F1" w14:textId="2B7B4ED6" w:rsidR="00A11EAB" w:rsidRPr="00967E2B" w:rsidRDefault="00A11EAB" w:rsidP="00A11EAB">
      <w:pPr>
        <w:rPr>
          <w:rFonts w:ascii="Arial" w:hAnsi="Arial" w:cs="Arial"/>
          <w:b/>
          <w:sz w:val="22"/>
          <w:szCs w:val="22"/>
        </w:rPr>
      </w:pPr>
      <w:r w:rsidRPr="00967E2B">
        <w:rPr>
          <w:rFonts w:ascii="Arial" w:hAnsi="Arial" w:cs="Arial"/>
          <w:b/>
          <w:sz w:val="22"/>
          <w:szCs w:val="22"/>
        </w:rPr>
        <w:t>Contained within the Housing (Scotland) Act 2006</w:t>
      </w:r>
    </w:p>
    <w:p w14:paraId="385DC5F6" w14:textId="77777777" w:rsidR="00A11EAB" w:rsidRPr="00967E2B" w:rsidRDefault="00A11EAB" w:rsidP="00A11EAB">
      <w:pPr>
        <w:rPr>
          <w:rFonts w:ascii="Arial" w:hAnsi="Arial" w:cs="Arial"/>
          <w:bCs/>
          <w:sz w:val="22"/>
          <w:szCs w:val="22"/>
        </w:rPr>
      </w:pPr>
    </w:p>
    <w:p w14:paraId="53454310" w14:textId="06A18D4E" w:rsidR="00A11EAB" w:rsidRPr="00967E2B" w:rsidRDefault="00A11EAB" w:rsidP="00A11EAB">
      <w:pPr>
        <w:rPr>
          <w:rFonts w:ascii="Arial" w:hAnsi="Arial" w:cs="Arial"/>
          <w:bCs/>
          <w:sz w:val="22"/>
          <w:szCs w:val="22"/>
        </w:rPr>
      </w:pPr>
      <w:r w:rsidRPr="00967E2B">
        <w:rPr>
          <w:rFonts w:ascii="Arial" w:hAnsi="Arial" w:cs="Arial"/>
          <w:b/>
          <w:sz w:val="22"/>
          <w:szCs w:val="22"/>
        </w:rPr>
        <w:t>Work Notice:</w:t>
      </w:r>
      <w:r w:rsidRPr="00967E2B">
        <w:rPr>
          <w:rFonts w:ascii="Arial" w:hAnsi="Arial" w:cs="Arial"/>
          <w:bCs/>
          <w:sz w:val="22"/>
          <w:szCs w:val="22"/>
        </w:rPr>
        <w:tab/>
      </w:r>
      <w:r w:rsidR="00481649" w:rsidRPr="00967E2B">
        <w:rPr>
          <w:rFonts w:ascii="Arial" w:hAnsi="Arial" w:cs="Arial"/>
          <w:bCs/>
          <w:sz w:val="22"/>
          <w:szCs w:val="22"/>
        </w:rPr>
        <w:tab/>
      </w:r>
      <w:r w:rsidR="00597970">
        <w:rPr>
          <w:rFonts w:ascii="Arial" w:hAnsi="Arial" w:cs="Arial"/>
          <w:bCs/>
          <w:sz w:val="22"/>
          <w:szCs w:val="22"/>
        </w:rPr>
        <w:tab/>
      </w:r>
      <w:r w:rsidRPr="00967E2B">
        <w:rPr>
          <w:rFonts w:ascii="Arial" w:hAnsi="Arial" w:cs="Arial"/>
          <w:bCs/>
          <w:sz w:val="22"/>
          <w:szCs w:val="22"/>
        </w:rPr>
        <w:t xml:space="preserve">Can be issued on a sub-standard house, whether or not it is in an </w:t>
      </w:r>
      <w:proofErr w:type="gramStart"/>
      <w:r w:rsidRPr="00967E2B">
        <w:rPr>
          <w:rFonts w:ascii="Arial" w:hAnsi="Arial" w:cs="Arial"/>
          <w:bCs/>
          <w:sz w:val="22"/>
          <w:szCs w:val="22"/>
        </w:rPr>
        <w:t>HRA</w:t>
      </w:r>
      <w:proofErr w:type="gramEnd"/>
    </w:p>
    <w:p w14:paraId="232AA26B" w14:textId="77777777" w:rsidR="00A11EAB" w:rsidRPr="00967E2B" w:rsidRDefault="00A11EAB" w:rsidP="00A11EAB">
      <w:pPr>
        <w:rPr>
          <w:rFonts w:ascii="Arial" w:hAnsi="Arial" w:cs="Arial"/>
          <w:bCs/>
          <w:sz w:val="22"/>
          <w:szCs w:val="22"/>
        </w:rPr>
      </w:pPr>
    </w:p>
    <w:p w14:paraId="35A5AD80" w14:textId="0D8E0104" w:rsidR="00A11EAB" w:rsidRPr="00967E2B" w:rsidRDefault="00481649" w:rsidP="004A110F">
      <w:pPr>
        <w:ind w:left="2160"/>
        <w:rPr>
          <w:rFonts w:ascii="Arial" w:hAnsi="Arial" w:cs="Arial"/>
          <w:bCs/>
          <w:sz w:val="22"/>
          <w:szCs w:val="22"/>
        </w:rPr>
      </w:pPr>
      <w:r w:rsidRPr="00967E2B">
        <w:rPr>
          <w:rFonts w:ascii="Arial" w:hAnsi="Arial" w:cs="Arial"/>
          <w:bCs/>
          <w:sz w:val="22"/>
          <w:szCs w:val="22"/>
        </w:rPr>
        <w:tab/>
      </w:r>
      <w:r w:rsidR="00A11EAB" w:rsidRPr="00967E2B">
        <w:rPr>
          <w:rFonts w:ascii="Arial" w:hAnsi="Arial" w:cs="Arial"/>
          <w:bCs/>
          <w:sz w:val="22"/>
          <w:szCs w:val="22"/>
        </w:rPr>
        <w:t>Can be issued on a house which an HRA Action Plan identifies:</w:t>
      </w:r>
    </w:p>
    <w:p w14:paraId="2FFDDE0B" w14:textId="77777777" w:rsidR="00A11EAB" w:rsidRPr="00967E2B" w:rsidRDefault="00A11EAB" w:rsidP="00481649">
      <w:pPr>
        <w:ind w:left="2880"/>
        <w:rPr>
          <w:rFonts w:ascii="Arial" w:hAnsi="Arial" w:cs="Arial"/>
          <w:bCs/>
          <w:sz w:val="22"/>
          <w:szCs w:val="22"/>
        </w:rPr>
      </w:pPr>
      <w:r w:rsidRPr="00967E2B">
        <w:rPr>
          <w:rFonts w:ascii="Arial" w:hAnsi="Arial" w:cs="Arial"/>
          <w:bCs/>
          <w:sz w:val="22"/>
          <w:szCs w:val="22"/>
        </w:rPr>
        <w:t>•</w:t>
      </w:r>
      <w:r w:rsidRPr="00967E2B">
        <w:rPr>
          <w:rFonts w:ascii="Arial" w:hAnsi="Arial" w:cs="Arial"/>
          <w:bCs/>
          <w:sz w:val="22"/>
          <w:szCs w:val="22"/>
        </w:rPr>
        <w:tab/>
        <w:t xml:space="preserve">as </w:t>
      </w:r>
      <w:proofErr w:type="gramStart"/>
      <w:r w:rsidRPr="00967E2B">
        <w:rPr>
          <w:rFonts w:ascii="Arial" w:hAnsi="Arial" w:cs="Arial"/>
          <w:bCs/>
          <w:sz w:val="22"/>
          <w:szCs w:val="22"/>
        </w:rPr>
        <w:t>sub-standard;</w:t>
      </w:r>
      <w:proofErr w:type="gramEnd"/>
    </w:p>
    <w:p w14:paraId="393C1DF8" w14:textId="77777777" w:rsidR="00A11EAB" w:rsidRPr="00967E2B" w:rsidRDefault="00A11EAB" w:rsidP="00481649">
      <w:pPr>
        <w:ind w:left="2880"/>
        <w:rPr>
          <w:rFonts w:ascii="Arial" w:hAnsi="Arial" w:cs="Arial"/>
          <w:bCs/>
          <w:sz w:val="22"/>
          <w:szCs w:val="22"/>
        </w:rPr>
      </w:pPr>
      <w:r w:rsidRPr="00967E2B">
        <w:rPr>
          <w:rFonts w:ascii="Arial" w:hAnsi="Arial" w:cs="Arial"/>
          <w:bCs/>
          <w:sz w:val="22"/>
          <w:szCs w:val="22"/>
        </w:rPr>
        <w:t>•</w:t>
      </w:r>
      <w:r w:rsidRPr="00967E2B">
        <w:rPr>
          <w:rFonts w:ascii="Arial" w:hAnsi="Arial" w:cs="Arial"/>
          <w:bCs/>
          <w:sz w:val="22"/>
          <w:szCs w:val="22"/>
        </w:rPr>
        <w:tab/>
        <w:t>the appearance or repair adversely affecting amenity of area; or</w:t>
      </w:r>
    </w:p>
    <w:p w14:paraId="525681FE" w14:textId="4CD0AE9F" w:rsidR="00A11EAB" w:rsidRPr="00967E2B" w:rsidRDefault="00A11EAB" w:rsidP="00481649">
      <w:pPr>
        <w:ind w:left="2880"/>
        <w:rPr>
          <w:rFonts w:ascii="Arial" w:hAnsi="Arial" w:cs="Arial"/>
          <w:bCs/>
          <w:sz w:val="22"/>
          <w:szCs w:val="22"/>
        </w:rPr>
      </w:pPr>
      <w:r w:rsidRPr="00967E2B">
        <w:rPr>
          <w:rFonts w:ascii="Arial" w:hAnsi="Arial" w:cs="Arial"/>
          <w:bCs/>
          <w:sz w:val="22"/>
          <w:szCs w:val="22"/>
        </w:rPr>
        <w:t>•</w:t>
      </w:r>
      <w:r w:rsidRPr="00967E2B">
        <w:rPr>
          <w:rFonts w:ascii="Arial" w:hAnsi="Arial" w:cs="Arial"/>
          <w:bCs/>
          <w:sz w:val="22"/>
          <w:szCs w:val="22"/>
        </w:rPr>
        <w:tab/>
        <w:t xml:space="preserve">is adjacent or associated with a house falling into either of the </w:t>
      </w:r>
      <w:r w:rsidR="00481649" w:rsidRPr="00967E2B">
        <w:rPr>
          <w:rFonts w:ascii="Arial" w:hAnsi="Arial" w:cs="Arial"/>
          <w:bCs/>
          <w:sz w:val="22"/>
          <w:szCs w:val="22"/>
        </w:rPr>
        <w:tab/>
      </w:r>
      <w:r w:rsidRPr="00967E2B">
        <w:rPr>
          <w:rFonts w:ascii="Arial" w:hAnsi="Arial" w:cs="Arial"/>
          <w:bCs/>
          <w:sz w:val="22"/>
          <w:szCs w:val="22"/>
        </w:rPr>
        <w:t>above two</w:t>
      </w:r>
      <w:r w:rsidR="00481649" w:rsidRPr="00967E2B">
        <w:rPr>
          <w:rFonts w:ascii="Arial" w:hAnsi="Arial" w:cs="Arial"/>
          <w:bCs/>
          <w:sz w:val="22"/>
          <w:szCs w:val="22"/>
        </w:rPr>
        <w:t xml:space="preserve"> </w:t>
      </w:r>
      <w:r w:rsidRPr="00967E2B">
        <w:rPr>
          <w:rFonts w:ascii="Arial" w:hAnsi="Arial" w:cs="Arial"/>
          <w:bCs/>
          <w:sz w:val="22"/>
          <w:szCs w:val="22"/>
        </w:rPr>
        <w:t>categories.</w:t>
      </w:r>
    </w:p>
    <w:p w14:paraId="5BC5D160" w14:textId="77777777" w:rsidR="00A11EAB" w:rsidRPr="00967E2B" w:rsidRDefault="00A11EAB" w:rsidP="00481649">
      <w:pPr>
        <w:ind w:left="2880"/>
        <w:rPr>
          <w:rFonts w:ascii="Arial" w:hAnsi="Arial" w:cs="Arial"/>
          <w:bCs/>
          <w:sz w:val="22"/>
          <w:szCs w:val="22"/>
        </w:rPr>
      </w:pPr>
    </w:p>
    <w:p w14:paraId="4EFE437D" w14:textId="77777777" w:rsidR="00A11EAB" w:rsidRPr="00967E2B" w:rsidRDefault="00A11EAB" w:rsidP="00481649">
      <w:pPr>
        <w:ind w:left="2880"/>
        <w:rPr>
          <w:rFonts w:ascii="Arial" w:hAnsi="Arial" w:cs="Arial"/>
          <w:bCs/>
          <w:sz w:val="22"/>
          <w:szCs w:val="22"/>
        </w:rPr>
      </w:pPr>
      <w:r w:rsidRPr="00967E2B">
        <w:rPr>
          <w:rFonts w:ascii="Arial" w:hAnsi="Arial" w:cs="Arial"/>
          <w:bCs/>
          <w:sz w:val="22"/>
          <w:szCs w:val="22"/>
        </w:rPr>
        <w:t>Can be issued on any non-residential premises only where it forms part of or adjoins a building containing housing which is either sub-standard or affecting the amenity of the area</w:t>
      </w:r>
      <w:r w:rsidRPr="00047F27">
        <w:rPr>
          <w:rFonts w:ascii="Arial" w:hAnsi="Arial" w:cs="Arial"/>
          <w:b/>
          <w:sz w:val="22"/>
          <w:szCs w:val="22"/>
        </w:rPr>
        <w:t xml:space="preserve"> and</w:t>
      </w:r>
      <w:r w:rsidRPr="00967E2B">
        <w:rPr>
          <w:rFonts w:ascii="Arial" w:hAnsi="Arial" w:cs="Arial"/>
          <w:bCs/>
          <w:sz w:val="22"/>
          <w:szCs w:val="22"/>
        </w:rPr>
        <w:t xml:space="preserve"> the work is needed to deal with that housing.</w:t>
      </w:r>
    </w:p>
    <w:p w14:paraId="0B6FF6AB" w14:textId="77777777" w:rsidR="00A11EAB" w:rsidRPr="00967E2B" w:rsidRDefault="00A11EAB" w:rsidP="00481649">
      <w:pPr>
        <w:ind w:left="2880"/>
        <w:rPr>
          <w:rFonts w:ascii="Arial" w:hAnsi="Arial" w:cs="Arial"/>
          <w:bCs/>
          <w:sz w:val="22"/>
          <w:szCs w:val="22"/>
        </w:rPr>
      </w:pPr>
    </w:p>
    <w:p w14:paraId="6156B2F2" w14:textId="77777777" w:rsidR="00A11EAB" w:rsidRPr="00967E2B" w:rsidRDefault="00A11EAB" w:rsidP="00481649">
      <w:pPr>
        <w:ind w:left="2880"/>
        <w:rPr>
          <w:rFonts w:ascii="Arial" w:hAnsi="Arial" w:cs="Arial"/>
          <w:bCs/>
          <w:sz w:val="22"/>
          <w:szCs w:val="22"/>
        </w:rPr>
      </w:pPr>
      <w:r w:rsidRPr="00967E2B">
        <w:rPr>
          <w:rFonts w:ascii="Arial" w:hAnsi="Arial" w:cs="Arial"/>
          <w:bCs/>
          <w:sz w:val="22"/>
          <w:szCs w:val="22"/>
        </w:rPr>
        <w:t>A work notice must be registered in the Building Standards Register.</w:t>
      </w:r>
    </w:p>
    <w:p w14:paraId="561BC9ED" w14:textId="77777777" w:rsidR="00A11EAB" w:rsidRPr="00967E2B" w:rsidRDefault="00A11EAB" w:rsidP="00A11EAB">
      <w:pPr>
        <w:rPr>
          <w:rFonts w:ascii="Arial" w:hAnsi="Arial" w:cs="Arial"/>
          <w:bCs/>
          <w:sz w:val="22"/>
          <w:szCs w:val="22"/>
        </w:rPr>
      </w:pPr>
    </w:p>
    <w:p w14:paraId="1E6FFA38" w14:textId="0A70BBF1" w:rsidR="00481649" w:rsidRPr="00967E2B" w:rsidRDefault="00A11EAB" w:rsidP="00481649">
      <w:pPr>
        <w:rPr>
          <w:rFonts w:ascii="Arial" w:hAnsi="Arial" w:cs="Arial"/>
          <w:bCs/>
          <w:sz w:val="22"/>
          <w:szCs w:val="22"/>
        </w:rPr>
      </w:pPr>
      <w:r w:rsidRPr="00967E2B">
        <w:rPr>
          <w:rFonts w:ascii="Arial" w:hAnsi="Arial" w:cs="Arial"/>
          <w:b/>
          <w:sz w:val="22"/>
          <w:szCs w:val="22"/>
        </w:rPr>
        <w:t>Demolition Notice:</w:t>
      </w:r>
      <w:r w:rsidR="00481649" w:rsidRPr="00967E2B">
        <w:rPr>
          <w:rFonts w:ascii="Arial" w:hAnsi="Arial" w:cs="Arial"/>
          <w:b/>
          <w:sz w:val="22"/>
          <w:szCs w:val="22"/>
        </w:rPr>
        <w:tab/>
      </w:r>
      <w:r w:rsidR="00EF77A7">
        <w:rPr>
          <w:rFonts w:ascii="Arial" w:hAnsi="Arial" w:cs="Arial"/>
          <w:b/>
          <w:sz w:val="22"/>
          <w:szCs w:val="22"/>
        </w:rPr>
        <w:tab/>
      </w:r>
      <w:r w:rsidRPr="00967E2B">
        <w:rPr>
          <w:rFonts w:ascii="Arial" w:hAnsi="Arial" w:cs="Arial"/>
          <w:bCs/>
          <w:sz w:val="22"/>
          <w:szCs w:val="22"/>
        </w:rPr>
        <w:t>Where an HRA Action Plan has identified a house as being in a state of</w:t>
      </w:r>
    </w:p>
    <w:p w14:paraId="4016DF3D" w14:textId="414BDC6C" w:rsidR="00A11EAB" w:rsidRPr="00967E2B" w:rsidRDefault="00A11EAB" w:rsidP="00481649">
      <w:pPr>
        <w:ind w:left="2880"/>
        <w:rPr>
          <w:rFonts w:ascii="Arial" w:hAnsi="Arial" w:cs="Arial"/>
          <w:b/>
          <w:sz w:val="22"/>
          <w:szCs w:val="22"/>
        </w:rPr>
      </w:pPr>
      <w:r w:rsidRPr="00967E2B">
        <w:rPr>
          <w:rFonts w:ascii="Arial" w:hAnsi="Arial" w:cs="Arial"/>
          <w:bCs/>
          <w:sz w:val="22"/>
          <w:szCs w:val="22"/>
        </w:rPr>
        <w:t>serious disrepair and ought to be demolished.</w:t>
      </w:r>
    </w:p>
    <w:p w14:paraId="487F0041" w14:textId="77777777" w:rsidR="00A11EAB" w:rsidRPr="00967E2B" w:rsidRDefault="00A11EAB" w:rsidP="00A11EAB">
      <w:pPr>
        <w:rPr>
          <w:rFonts w:ascii="Arial" w:hAnsi="Arial" w:cs="Arial"/>
          <w:bCs/>
          <w:sz w:val="22"/>
          <w:szCs w:val="22"/>
        </w:rPr>
      </w:pPr>
    </w:p>
    <w:p w14:paraId="4B3986F8" w14:textId="77777777" w:rsidR="00A11EAB" w:rsidRPr="00967E2B" w:rsidRDefault="00A11EAB" w:rsidP="00481649">
      <w:pPr>
        <w:ind w:left="2880"/>
        <w:rPr>
          <w:rFonts w:ascii="Arial" w:hAnsi="Arial" w:cs="Arial"/>
          <w:bCs/>
          <w:sz w:val="22"/>
          <w:szCs w:val="22"/>
        </w:rPr>
      </w:pPr>
      <w:r w:rsidRPr="00967E2B">
        <w:rPr>
          <w:rFonts w:ascii="Arial" w:hAnsi="Arial" w:cs="Arial"/>
          <w:bCs/>
          <w:sz w:val="22"/>
          <w:szCs w:val="22"/>
        </w:rPr>
        <w:t xml:space="preserve">Can be issued on any non-residential premises only where it forms part of or adjoins a building containing housing which is either sub-standard or affecting the amenity of the area </w:t>
      </w:r>
      <w:r w:rsidRPr="00EF77A7">
        <w:rPr>
          <w:rFonts w:ascii="Arial" w:hAnsi="Arial" w:cs="Arial"/>
          <w:b/>
          <w:sz w:val="22"/>
          <w:szCs w:val="22"/>
        </w:rPr>
        <w:t>and</w:t>
      </w:r>
      <w:r w:rsidRPr="00967E2B">
        <w:rPr>
          <w:rFonts w:ascii="Arial" w:hAnsi="Arial" w:cs="Arial"/>
          <w:bCs/>
          <w:sz w:val="22"/>
          <w:szCs w:val="22"/>
        </w:rPr>
        <w:t xml:space="preserve"> the demolition is needed to deal with that housing.</w:t>
      </w:r>
    </w:p>
    <w:p w14:paraId="78FBAB43" w14:textId="77777777" w:rsidR="00A11EAB" w:rsidRPr="00967E2B" w:rsidRDefault="00A11EAB" w:rsidP="00481649">
      <w:pPr>
        <w:ind w:left="2880"/>
        <w:rPr>
          <w:rFonts w:ascii="Arial" w:hAnsi="Arial" w:cs="Arial"/>
          <w:bCs/>
          <w:sz w:val="22"/>
          <w:szCs w:val="22"/>
        </w:rPr>
      </w:pPr>
    </w:p>
    <w:p w14:paraId="69E61B01" w14:textId="77777777" w:rsidR="00A11EAB" w:rsidRPr="00967E2B" w:rsidRDefault="00A11EAB" w:rsidP="00481649">
      <w:pPr>
        <w:ind w:left="2880"/>
        <w:rPr>
          <w:rFonts w:ascii="Arial" w:hAnsi="Arial" w:cs="Arial"/>
          <w:bCs/>
          <w:sz w:val="22"/>
          <w:szCs w:val="22"/>
        </w:rPr>
      </w:pPr>
      <w:r w:rsidRPr="00967E2B">
        <w:rPr>
          <w:rFonts w:ascii="Arial" w:hAnsi="Arial" w:cs="Arial"/>
          <w:bCs/>
          <w:sz w:val="22"/>
          <w:szCs w:val="22"/>
        </w:rPr>
        <w:t>A demolition notice must be registered in the Building Standards Register.</w:t>
      </w:r>
    </w:p>
    <w:p w14:paraId="3BA6E455" w14:textId="77777777" w:rsidR="00A11EAB" w:rsidRPr="00967E2B" w:rsidRDefault="00A11EAB" w:rsidP="00481649">
      <w:pPr>
        <w:ind w:left="2880"/>
        <w:rPr>
          <w:rFonts w:ascii="Arial" w:hAnsi="Arial" w:cs="Arial"/>
          <w:bCs/>
          <w:sz w:val="22"/>
          <w:szCs w:val="22"/>
        </w:rPr>
      </w:pPr>
    </w:p>
    <w:p w14:paraId="6ED3B536" w14:textId="0FAFEBEB" w:rsidR="007D3DE6" w:rsidRDefault="00A11EAB" w:rsidP="0099257B">
      <w:pPr>
        <w:rPr>
          <w:rFonts w:ascii="Arial" w:hAnsi="Arial" w:cs="Arial"/>
          <w:b/>
          <w:sz w:val="22"/>
          <w:szCs w:val="22"/>
        </w:rPr>
      </w:pPr>
      <w:r w:rsidRPr="00967E2B">
        <w:rPr>
          <w:rFonts w:ascii="Arial" w:hAnsi="Arial" w:cs="Arial"/>
          <w:b/>
          <w:sz w:val="22"/>
          <w:szCs w:val="22"/>
        </w:rPr>
        <w:t xml:space="preserve">Acquisition of houses to </w:t>
      </w:r>
      <w:r w:rsidR="007D3DE6">
        <w:rPr>
          <w:rFonts w:ascii="Arial" w:hAnsi="Arial" w:cs="Arial"/>
          <w:b/>
          <w:sz w:val="22"/>
          <w:szCs w:val="22"/>
        </w:rPr>
        <w:tab/>
      </w:r>
      <w:r w:rsidR="007D3DE6" w:rsidRPr="00967E2B">
        <w:rPr>
          <w:rFonts w:ascii="Arial" w:hAnsi="Arial" w:cs="Arial"/>
          <w:bCs/>
          <w:sz w:val="22"/>
          <w:szCs w:val="22"/>
        </w:rPr>
        <w:t>S.40 permits a local authority to acquire a house and site (by agreement or</w:t>
      </w:r>
    </w:p>
    <w:p w14:paraId="44810770" w14:textId="404E6AE7" w:rsidR="007D3DE6" w:rsidRDefault="00A11EAB" w:rsidP="0099257B">
      <w:pPr>
        <w:rPr>
          <w:rFonts w:ascii="Arial" w:hAnsi="Arial" w:cs="Arial"/>
          <w:b/>
          <w:sz w:val="22"/>
          <w:szCs w:val="22"/>
        </w:rPr>
      </w:pPr>
      <w:r w:rsidRPr="00967E2B">
        <w:rPr>
          <w:rFonts w:ascii="Arial" w:hAnsi="Arial" w:cs="Arial"/>
          <w:b/>
          <w:sz w:val="22"/>
          <w:szCs w:val="22"/>
        </w:rPr>
        <w:t xml:space="preserve">be demolished/ for the </w:t>
      </w:r>
      <w:r w:rsidR="007D3DE6" w:rsidRPr="00967E2B">
        <w:rPr>
          <w:rFonts w:ascii="Arial" w:hAnsi="Arial" w:cs="Arial"/>
          <w:bCs/>
          <w:sz w:val="22"/>
          <w:szCs w:val="22"/>
        </w:rPr>
        <w:tab/>
        <w:t>compulsorily) prior to demolition, as authorised under s.35.  S.41 permits</w:t>
      </w:r>
    </w:p>
    <w:p w14:paraId="1CC4043D" w14:textId="6A716C58" w:rsidR="007D3DE6" w:rsidRDefault="00A11EAB" w:rsidP="0099257B">
      <w:pPr>
        <w:rPr>
          <w:rFonts w:ascii="Arial" w:hAnsi="Arial" w:cs="Arial"/>
          <w:b/>
          <w:sz w:val="22"/>
          <w:szCs w:val="22"/>
        </w:rPr>
      </w:pPr>
      <w:r w:rsidRPr="00967E2B">
        <w:rPr>
          <w:rFonts w:ascii="Arial" w:hAnsi="Arial" w:cs="Arial"/>
          <w:b/>
          <w:sz w:val="22"/>
          <w:szCs w:val="22"/>
        </w:rPr>
        <w:t>purposes of improving</w:t>
      </w:r>
      <w:r w:rsidR="007D3DE6" w:rsidRPr="007D3DE6">
        <w:rPr>
          <w:rFonts w:ascii="Arial" w:hAnsi="Arial" w:cs="Arial"/>
          <w:bCs/>
          <w:sz w:val="22"/>
          <w:szCs w:val="22"/>
        </w:rPr>
        <w:t xml:space="preserve"> </w:t>
      </w:r>
      <w:r w:rsidR="007D3DE6" w:rsidRPr="00967E2B">
        <w:rPr>
          <w:rFonts w:ascii="Arial" w:hAnsi="Arial" w:cs="Arial"/>
          <w:bCs/>
          <w:sz w:val="22"/>
          <w:szCs w:val="22"/>
        </w:rPr>
        <w:tab/>
        <w:t>the sale of materials from the demolition.</w:t>
      </w:r>
    </w:p>
    <w:p w14:paraId="682345DE" w14:textId="703E66B2" w:rsidR="00A11EAB" w:rsidRPr="00967E2B" w:rsidRDefault="00A11EAB" w:rsidP="007D3DE6">
      <w:pPr>
        <w:rPr>
          <w:rFonts w:ascii="Arial" w:hAnsi="Arial" w:cs="Arial"/>
          <w:bCs/>
          <w:sz w:val="22"/>
          <w:szCs w:val="22"/>
        </w:rPr>
      </w:pPr>
      <w:r w:rsidRPr="00967E2B">
        <w:rPr>
          <w:rFonts w:ascii="Arial" w:hAnsi="Arial" w:cs="Arial"/>
          <w:b/>
          <w:sz w:val="22"/>
          <w:szCs w:val="22"/>
        </w:rPr>
        <w:t>the amenity of an area</w:t>
      </w:r>
      <w:r w:rsidRPr="00967E2B">
        <w:rPr>
          <w:rFonts w:ascii="Arial" w:hAnsi="Arial" w:cs="Arial"/>
          <w:bCs/>
          <w:sz w:val="22"/>
          <w:szCs w:val="22"/>
        </w:rPr>
        <w:t xml:space="preserve"> </w:t>
      </w:r>
    </w:p>
    <w:p w14:paraId="2C3C40CC" w14:textId="77777777" w:rsidR="00A11EAB" w:rsidRPr="00967E2B" w:rsidRDefault="00A11EAB" w:rsidP="00481649">
      <w:pPr>
        <w:ind w:left="2880"/>
        <w:rPr>
          <w:rFonts w:ascii="Arial" w:hAnsi="Arial" w:cs="Arial"/>
          <w:bCs/>
          <w:sz w:val="22"/>
          <w:szCs w:val="22"/>
        </w:rPr>
      </w:pPr>
      <w:r w:rsidRPr="00967E2B">
        <w:rPr>
          <w:rFonts w:ascii="Arial" w:hAnsi="Arial" w:cs="Arial"/>
          <w:bCs/>
          <w:sz w:val="22"/>
          <w:szCs w:val="22"/>
        </w:rPr>
        <w:t>S.95 (1)(d) permits a local authority to acquire land or premises (by agreement or compulsorily) for the purposes of improving the amenity of a predominantly residential locality.</w:t>
      </w:r>
    </w:p>
    <w:p w14:paraId="1E8EA236" w14:textId="77777777" w:rsidR="00A11EAB" w:rsidRPr="00967E2B" w:rsidRDefault="00A11EAB" w:rsidP="00A11EAB">
      <w:pPr>
        <w:rPr>
          <w:rFonts w:ascii="Arial" w:hAnsi="Arial" w:cs="Arial"/>
          <w:bCs/>
          <w:sz w:val="22"/>
          <w:szCs w:val="22"/>
        </w:rPr>
      </w:pPr>
    </w:p>
    <w:p w14:paraId="3DE6939E" w14:textId="721CDB4A" w:rsidR="00BB6EEE" w:rsidRPr="00967E2B" w:rsidRDefault="00A11EAB" w:rsidP="00A11EAB">
      <w:pPr>
        <w:rPr>
          <w:rFonts w:ascii="Arial" w:hAnsi="Arial" w:cs="Arial"/>
          <w:bCs/>
          <w:sz w:val="22"/>
          <w:szCs w:val="22"/>
        </w:rPr>
      </w:pPr>
      <w:r w:rsidRPr="00967E2B">
        <w:rPr>
          <w:rFonts w:ascii="Arial" w:hAnsi="Arial" w:cs="Arial"/>
          <w:b/>
          <w:sz w:val="22"/>
          <w:szCs w:val="22"/>
        </w:rPr>
        <w:t>Maintenance Order:</w:t>
      </w:r>
      <w:r w:rsidR="00BB6EEE" w:rsidRPr="00967E2B">
        <w:rPr>
          <w:rFonts w:ascii="Arial" w:hAnsi="Arial" w:cs="Arial"/>
          <w:b/>
          <w:sz w:val="22"/>
          <w:szCs w:val="22"/>
        </w:rPr>
        <w:tab/>
      </w:r>
      <w:r w:rsidR="00E51BEC" w:rsidRPr="00967E2B">
        <w:rPr>
          <w:rFonts w:ascii="Arial" w:hAnsi="Arial" w:cs="Arial"/>
          <w:b/>
          <w:sz w:val="22"/>
          <w:szCs w:val="22"/>
        </w:rPr>
        <w:tab/>
      </w:r>
      <w:r w:rsidRPr="00967E2B">
        <w:rPr>
          <w:rFonts w:ascii="Arial" w:hAnsi="Arial" w:cs="Arial"/>
          <w:bCs/>
          <w:sz w:val="22"/>
          <w:szCs w:val="22"/>
        </w:rPr>
        <w:t xml:space="preserve">Requires the owner(s) to prepare and submit a plan, for approval, to the </w:t>
      </w:r>
    </w:p>
    <w:p w14:paraId="50CF2D24" w14:textId="77777777" w:rsidR="00BB6EEE" w:rsidRPr="00967E2B" w:rsidRDefault="00BB6EEE"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local authority outlining the maintenance of the house(s) to a reasonable </w:t>
      </w:r>
    </w:p>
    <w:p w14:paraId="39ED01AD" w14:textId="77777777" w:rsidR="00BB6EEE" w:rsidRPr="00967E2B" w:rsidRDefault="00BB6EEE"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standard.  The plan must cover a period of 5 years.  In respect of </w:t>
      </w:r>
    </w:p>
    <w:p w14:paraId="6E132340" w14:textId="77777777" w:rsidR="00BB6EEE" w:rsidRPr="00967E2B" w:rsidRDefault="00BB6EEE"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maintenance of common parts, owners can be required to appoint a </w:t>
      </w:r>
    </w:p>
    <w:p w14:paraId="39139520" w14:textId="77777777" w:rsidR="00BB6EEE" w:rsidRPr="00967E2B" w:rsidRDefault="00BB6EEE"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property manager and open maintenance accounts. Local Authorities can </w:t>
      </w:r>
    </w:p>
    <w:p w14:paraId="32572FE2" w14:textId="2FD6AB94" w:rsidR="00A11EAB" w:rsidRPr="00967E2B" w:rsidRDefault="00BB6EEE"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enforce the order if owners do not comply with it.</w:t>
      </w:r>
    </w:p>
    <w:p w14:paraId="55D4B4FC" w14:textId="77777777" w:rsidR="00A11EAB" w:rsidRDefault="00A11EAB" w:rsidP="00A11EAB">
      <w:pPr>
        <w:rPr>
          <w:rFonts w:ascii="Arial" w:hAnsi="Arial" w:cs="Arial"/>
          <w:bCs/>
          <w:sz w:val="22"/>
          <w:szCs w:val="22"/>
        </w:rPr>
      </w:pPr>
    </w:p>
    <w:p w14:paraId="26635FE1" w14:textId="77777777" w:rsidR="007D3DE6" w:rsidRPr="00967E2B" w:rsidRDefault="007D3DE6" w:rsidP="00A11EAB">
      <w:pPr>
        <w:rPr>
          <w:rFonts w:ascii="Arial" w:hAnsi="Arial" w:cs="Arial"/>
          <w:bCs/>
          <w:sz w:val="22"/>
          <w:szCs w:val="22"/>
        </w:rPr>
      </w:pPr>
    </w:p>
    <w:p w14:paraId="5C30171D" w14:textId="581595D1" w:rsidR="00A11EAB" w:rsidRPr="00967E2B" w:rsidRDefault="00A11EAB" w:rsidP="00A11EAB">
      <w:pPr>
        <w:rPr>
          <w:rFonts w:ascii="Arial" w:hAnsi="Arial" w:cs="Arial"/>
          <w:b/>
          <w:sz w:val="22"/>
          <w:szCs w:val="22"/>
        </w:rPr>
      </w:pPr>
      <w:r w:rsidRPr="00967E2B">
        <w:rPr>
          <w:rFonts w:ascii="Arial" w:hAnsi="Arial" w:cs="Arial"/>
          <w:b/>
          <w:sz w:val="22"/>
          <w:szCs w:val="22"/>
        </w:rPr>
        <w:t xml:space="preserve">Powers contained within other Legislation:  </w:t>
      </w:r>
    </w:p>
    <w:p w14:paraId="3BF39F22" w14:textId="77777777" w:rsidR="00A11EAB" w:rsidRPr="00967E2B" w:rsidRDefault="00A11EAB" w:rsidP="00A11EAB">
      <w:pPr>
        <w:rPr>
          <w:rFonts w:ascii="Arial" w:hAnsi="Arial" w:cs="Arial"/>
          <w:bCs/>
          <w:sz w:val="22"/>
          <w:szCs w:val="22"/>
        </w:rPr>
      </w:pPr>
    </w:p>
    <w:p w14:paraId="1193C79D" w14:textId="4B684E6D" w:rsidR="001E570F" w:rsidRPr="00967E2B" w:rsidRDefault="00A11EAB" w:rsidP="00A11EAB">
      <w:pPr>
        <w:rPr>
          <w:rFonts w:ascii="Arial" w:hAnsi="Arial" w:cs="Arial"/>
          <w:bCs/>
          <w:sz w:val="22"/>
          <w:szCs w:val="22"/>
        </w:rPr>
      </w:pPr>
      <w:r w:rsidRPr="00967E2B">
        <w:rPr>
          <w:rFonts w:ascii="Arial" w:hAnsi="Arial" w:cs="Arial"/>
          <w:b/>
          <w:sz w:val="22"/>
          <w:szCs w:val="22"/>
        </w:rPr>
        <w:t>Dangerous Building Notice:</w:t>
      </w:r>
      <w:r w:rsidR="0099257B" w:rsidRPr="00967E2B">
        <w:rPr>
          <w:rFonts w:ascii="Arial" w:hAnsi="Arial" w:cs="Arial"/>
          <w:b/>
          <w:sz w:val="22"/>
          <w:szCs w:val="22"/>
        </w:rPr>
        <w:tab/>
      </w:r>
      <w:r w:rsidR="00E51BEC" w:rsidRPr="00967E2B">
        <w:rPr>
          <w:rFonts w:ascii="Arial" w:hAnsi="Arial" w:cs="Arial"/>
          <w:b/>
          <w:sz w:val="22"/>
          <w:szCs w:val="22"/>
        </w:rPr>
        <w:tab/>
      </w:r>
      <w:r w:rsidRPr="00967E2B">
        <w:rPr>
          <w:rFonts w:ascii="Arial" w:hAnsi="Arial" w:cs="Arial"/>
          <w:bCs/>
          <w:sz w:val="22"/>
          <w:szCs w:val="22"/>
        </w:rPr>
        <w:t xml:space="preserve">Under s. 29 of the </w:t>
      </w:r>
      <w:proofErr w:type="gramStart"/>
      <w:r w:rsidRPr="00967E2B">
        <w:rPr>
          <w:rFonts w:ascii="Arial" w:hAnsi="Arial" w:cs="Arial"/>
          <w:bCs/>
          <w:sz w:val="22"/>
          <w:szCs w:val="22"/>
        </w:rPr>
        <w:t>Building</w:t>
      </w:r>
      <w:proofErr w:type="gramEnd"/>
      <w:r w:rsidRPr="00967E2B">
        <w:rPr>
          <w:rFonts w:ascii="Arial" w:hAnsi="Arial" w:cs="Arial"/>
          <w:bCs/>
          <w:sz w:val="22"/>
          <w:szCs w:val="22"/>
        </w:rPr>
        <w:t xml:space="preserve"> (Scotland) Act 2003 Local </w:t>
      </w:r>
    </w:p>
    <w:p w14:paraId="4DA18A4C" w14:textId="77777777" w:rsidR="001E570F" w:rsidRPr="00967E2B" w:rsidRDefault="001E570F"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Authorities must take steps (including where necessary </w:t>
      </w:r>
    </w:p>
    <w:p w14:paraId="20B9F8B0" w14:textId="77777777" w:rsidR="001E570F" w:rsidRPr="00967E2B" w:rsidRDefault="001E570F"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demolition) to protect the public if the condition of a </w:t>
      </w:r>
      <w:proofErr w:type="gramStart"/>
      <w:r w:rsidR="00A11EAB" w:rsidRPr="00967E2B">
        <w:rPr>
          <w:rFonts w:ascii="Arial" w:hAnsi="Arial" w:cs="Arial"/>
          <w:bCs/>
          <w:sz w:val="22"/>
          <w:szCs w:val="22"/>
        </w:rPr>
        <w:t>building</w:t>
      </w:r>
      <w:proofErr w:type="gramEnd"/>
      <w:r w:rsidR="00A11EAB" w:rsidRPr="00967E2B">
        <w:rPr>
          <w:rFonts w:ascii="Arial" w:hAnsi="Arial" w:cs="Arial"/>
          <w:bCs/>
          <w:sz w:val="22"/>
          <w:szCs w:val="22"/>
        </w:rPr>
        <w:t xml:space="preserve"> </w:t>
      </w:r>
    </w:p>
    <w:p w14:paraId="0C17B33E" w14:textId="77777777" w:rsidR="001E570F" w:rsidRPr="00967E2B" w:rsidRDefault="001E570F"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places the public or other buildings at risk. S.30 contains </w:t>
      </w:r>
    </w:p>
    <w:p w14:paraId="293E7556" w14:textId="2D909E8D" w:rsidR="00A11EAB" w:rsidRPr="00967E2B" w:rsidRDefault="001E570F" w:rsidP="00A11EAB">
      <w:pPr>
        <w:rPr>
          <w:rFonts w:ascii="Arial" w:hAnsi="Arial" w:cs="Arial"/>
          <w:b/>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provisions for Dangerous Buildings Notices.</w:t>
      </w:r>
    </w:p>
    <w:p w14:paraId="5C283E88" w14:textId="77777777" w:rsidR="00A11EAB" w:rsidRPr="00967E2B" w:rsidRDefault="00A11EAB" w:rsidP="00A11EAB">
      <w:pPr>
        <w:rPr>
          <w:rFonts w:ascii="Arial" w:hAnsi="Arial" w:cs="Arial"/>
          <w:bCs/>
          <w:sz w:val="22"/>
          <w:szCs w:val="22"/>
        </w:rPr>
      </w:pPr>
    </w:p>
    <w:p w14:paraId="7F22BFC8" w14:textId="33C518FF" w:rsidR="001E570F" w:rsidRPr="00967E2B" w:rsidRDefault="00A11EAB" w:rsidP="00A11EAB">
      <w:pPr>
        <w:rPr>
          <w:rFonts w:ascii="Arial" w:hAnsi="Arial" w:cs="Arial"/>
          <w:bCs/>
          <w:sz w:val="22"/>
          <w:szCs w:val="22"/>
        </w:rPr>
      </w:pPr>
      <w:r w:rsidRPr="00967E2B">
        <w:rPr>
          <w:rFonts w:ascii="Arial" w:hAnsi="Arial" w:cs="Arial"/>
          <w:b/>
          <w:sz w:val="22"/>
          <w:szCs w:val="22"/>
        </w:rPr>
        <w:t>Closing Order:</w:t>
      </w:r>
      <w:r w:rsidR="00E51BEC" w:rsidRPr="00967E2B">
        <w:rPr>
          <w:rFonts w:ascii="Arial" w:hAnsi="Arial" w:cs="Arial"/>
          <w:b/>
          <w:sz w:val="22"/>
          <w:szCs w:val="22"/>
        </w:rPr>
        <w:tab/>
      </w:r>
      <w:r w:rsidR="001E570F" w:rsidRPr="00967E2B">
        <w:rPr>
          <w:rFonts w:ascii="Arial" w:hAnsi="Arial" w:cs="Arial"/>
          <w:b/>
          <w:sz w:val="22"/>
          <w:szCs w:val="22"/>
        </w:rPr>
        <w:tab/>
      </w:r>
      <w:r w:rsidR="001E570F" w:rsidRPr="00967E2B">
        <w:rPr>
          <w:rFonts w:ascii="Arial" w:hAnsi="Arial" w:cs="Arial"/>
          <w:b/>
          <w:sz w:val="22"/>
          <w:szCs w:val="22"/>
        </w:rPr>
        <w:tab/>
      </w:r>
      <w:r w:rsidR="001E570F" w:rsidRPr="00967E2B">
        <w:rPr>
          <w:rFonts w:ascii="Arial" w:hAnsi="Arial" w:cs="Arial"/>
          <w:b/>
          <w:sz w:val="22"/>
          <w:szCs w:val="22"/>
        </w:rPr>
        <w:tab/>
      </w:r>
      <w:r w:rsidRPr="00967E2B">
        <w:rPr>
          <w:rFonts w:ascii="Arial" w:hAnsi="Arial" w:cs="Arial"/>
          <w:bCs/>
          <w:sz w:val="22"/>
          <w:szCs w:val="22"/>
        </w:rPr>
        <w:t xml:space="preserve">Under Part 6, Housing (Scotland) Act 1987, a local authority </w:t>
      </w:r>
    </w:p>
    <w:p w14:paraId="76904B0C" w14:textId="77777777" w:rsidR="001E570F" w:rsidRPr="00967E2B" w:rsidRDefault="001E570F"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may, in certain circumstances, including BTS housing, </w:t>
      </w:r>
      <w:proofErr w:type="gramStart"/>
      <w:r w:rsidR="00A11EAB" w:rsidRPr="00967E2B">
        <w:rPr>
          <w:rFonts w:ascii="Arial" w:hAnsi="Arial" w:cs="Arial"/>
          <w:bCs/>
          <w:sz w:val="22"/>
          <w:szCs w:val="22"/>
        </w:rPr>
        <w:t>make</w:t>
      </w:r>
      <w:proofErr w:type="gramEnd"/>
      <w:r w:rsidR="00A11EAB" w:rsidRPr="00967E2B">
        <w:rPr>
          <w:rFonts w:ascii="Arial" w:hAnsi="Arial" w:cs="Arial"/>
          <w:bCs/>
          <w:sz w:val="22"/>
          <w:szCs w:val="22"/>
        </w:rPr>
        <w:t xml:space="preserve"> </w:t>
      </w:r>
    </w:p>
    <w:p w14:paraId="23D58B71" w14:textId="77777777" w:rsidR="001E570F" w:rsidRPr="00967E2B" w:rsidRDefault="001E570F"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a closing order prohibiting the use of a house for </w:t>
      </w:r>
      <w:proofErr w:type="gramStart"/>
      <w:r w:rsidR="00A11EAB" w:rsidRPr="00967E2B">
        <w:rPr>
          <w:rFonts w:ascii="Arial" w:hAnsi="Arial" w:cs="Arial"/>
          <w:bCs/>
          <w:sz w:val="22"/>
          <w:szCs w:val="22"/>
        </w:rPr>
        <w:t>human</w:t>
      </w:r>
      <w:proofErr w:type="gramEnd"/>
      <w:r w:rsidR="00A11EAB" w:rsidRPr="00967E2B">
        <w:rPr>
          <w:rFonts w:ascii="Arial" w:hAnsi="Arial" w:cs="Arial"/>
          <w:bCs/>
          <w:sz w:val="22"/>
          <w:szCs w:val="22"/>
        </w:rPr>
        <w:t xml:space="preserve"> </w:t>
      </w:r>
    </w:p>
    <w:p w14:paraId="379447B5" w14:textId="71E4B656" w:rsidR="00A11EAB" w:rsidRPr="00967E2B" w:rsidRDefault="001E570F" w:rsidP="00A11EAB">
      <w:pPr>
        <w:rPr>
          <w:rFonts w:ascii="Arial" w:hAnsi="Arial" w:cs="Arial"/>
          <w:b/>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habitation.</w:t>
      </w:r>
    </w:p>
    <w:p w14:paraId="4E8FBB3A" w14:textId="77777777" w:rsidR="00A11EAB" w:rsidRPr="00967E2B" w:rsidRDefault="00A11EAB" w:rsidP="00A11EAB">
      <w:pPr>
        <w:rPr>
          <w:rFonts w:ascii="Arial" w:hAnsi="Arial" w:cs="Arial"/>
          <w:bCs/>
          <w:sz w:val="22"/>
          <w:szCs w:val="22"/>
        </w:rPr>
      </w:pPr>
    </w:p>
    <w:p w14:paraId="1E401F4F" w14:textId="1FFCD395" w:rsidR="001E570F" w:rsidRPr="00967E2B" w:rsidRDefault="00A11EAB" w:rsidP="00A11EAB">
      <w:pPr>
        <w:rPr>
          <w:rFonts w:ascii="Arial" w:hAnsi="Arial" w:cs="Arial"/>
          <w:bCs/>
          <w:sz w:val="22"/>
          <w:szCs w:val="22"/>
        </w:rPr>
      </w:pPr>
      <w:r w:rsidRPr="00967E2B">
        <w:rPr>
          <w:rFonts w:ascii="Arial" w:hAnsi="Arial" w:cs="Arial"/>
          <w:b/>
          <w:sz w:val="22"/>
          <w:szCs w:val="22"/>
        </w:rPr>
        <w:t>Demolition Order:</w:t>
      </w:r>
      <w:r w:rsidR="00E51BEC" w:rsidRPr="00967E2B">
        <w:rPr>
          <w:rFonts w:ascii="Arial" w:hAnsi="Arial" w:cs="Arial"/>
          <w:b/>
          <w:sz w:val="22"/>
          <w:szCs w:val="22"/>
        </w:rPr>
        <w:tab/>
      </w:r>
      <w:r w:rsidR="001E570F" w:rsidRPr="00967E2B">
        <w:rPr>
          <w:rFonts w:ascii="Arial" w:hAnsi="Arial" w:cs="Arial"/>
          <w:b/>
          <w:sz w:val="22"/>
          <w:szCs w:val="22"/>
        </w:rPr>
        <w:tab/>
      </w:r>
      <w:r w:rsidR="001E570F" w:rsidRPr="00967E2B">
        <w:rPr>
          <w:rFonts w:ascii="Arial" w:hAnsi="Arial" w:cs="Arial"/>
          <w:b/>
          <w:sz w:val="22"/>
          <w:szCs w:val="22"/>
        </w:rPr>
        <w:tab/>
      </w:r>
      <w:r w:rsidR="001E570F" w:rsidRPr="00967E2B">
        <w:rPr>
          <w:rFonts w:ascii="Arial" w:hAnsi="Arial" w:cs="Arial"/>
          <w:b/>
          <w:sz w:val="22"/>
          <w:szCs w:val="22"/>
        </w:rPr>
        <w:tab/>
      </w:r>
      <w:r w:rsidRPr="00967E2B">
        <w:rPr>
          <w:rFonts w:ascii="Arial" w:hAnsi="Arial" w:cs="Arial"/>
          <w:bCs/>
          <w:sz w:val="22"/>
          <w:szCs w:val="22"/>
        </w:rPr>
        <w:t xml:space="preserve">Under Part 6, Housing (Scotland) Act 1987, a local authority </w:t>
      </w:r>
    </w:p>
    <w:p w14:paraId="56F95A9A" w14:textId="77777777" w:rsidR="001E570F" w:rsidRPr="00967E2B" w:rsidRDefault="001E570F"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may, in certain circumstances, issue a Demolition Order on </w:t>
      </w:r>
    </w:p>
    <w:p w14:paraId="75E06BE2" w14:textId="0A0F9ACE" w:rsidR="00A11EAB" w:rsidRPr="00967E2B" w:rsidRDefault="001E570F" w:rsidP="00A11EAB">
      <w:pPr>
        <w:rPr>
          <w:rFonts w:ascii="Arial" w:hAnsi="Arial" w:cs="Arial"/>
          <w:b/>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a property. </w:t>
      </w:r>
    </w:p>
    <w:p w14:paraId="3D97A939" w14:textId="77777777" w:rsidR="00A11EAB" w:rsidRPr="00967E2B" w:rsidRDefault="00A11EAB" w:rsidP="00A11EAB">
      <w:pPr>
        <w:rPr>
          <w:rFonts w:ascii="Arial" w:hAnsi="Arial" w:cs="Arial"/>
          <w:bCs/>
          <w:sz w:val="22"/>
          <w:szCs w:val="22"/>
        </w:rPr>
      </w:pPr>
    </w:p>
    <w:p w14:paraId="5689569B" w14:textId="5F9FDA68" w:rsidR="001E570F" w:rsidRPr="00967E2B" w:rsidRDefault="00A11EAB" w:rsidP="00A11EAB">
      <w:pPr>
        <w:rPr>
          <w:rFonts w:ascii="Arial" w:hAnsi="Arial" w:cs="Arial"/>
          <w:bCs/>
          <w:sz w:val="22"/>
          <w:szCs w:val="22"/>
        </w:rPr>
      </w:pPr>
      <w:r w:rsidRPr="00967E2B">
        <w:rPr>
          <w:rFonts w:ascii="Arial" w:hAnsi="Arial" w:cs="Arial"/>
          <w:b/>
          <w:sz w:val="22"/>
          <w:szCs w:val="22"/>
        </w:rPr>
        <w:t>Abatement Notice:</w:t>
      </w:r>
      <w:r w:rsidR="001E570F" w:rsidRPr="00967E2B">
        <w:rPr>
          <w:rFonts w:ascii="Arial" w:hAnsi="Arial" w:cs="Arial"/>
          <w:b/>
          <w:sz w:val="22"/>
          <w:szCs w:val="22"/>
        </w:rPr>
        <w:tab/>
      </w:r>
      <w:r w:rsidR="00E51BEC" w:rsidRPr="00967E2B">
        <w:rPr>
          <w:rFonts w:ascii="Arial" w:hAnsi="Arial" w:cs="Arial"/>
          <w:b/>
          <w:sz w:val="22"/>
          <w:szCs w:val="22"/>
        </w:rPr>
        <w:tab/>
      </w:r>
      <w:r w:rsidR="001E570F" w:rsidRPr="00967E2B">
        <w:rPr>
          <w:rFonts w:ascii="Arial" w:hAnsi="Arial" w:cs="Arial"/>
          <w:b/>
          <w:sz w:val="22"/>
          <w:szCs w:val="22"/>
        </w:rPr>
        <w:tab/>
      </w:r>
      <w:r w:rsidR="001E570F" w:rsidRPr="00967E2B">
        <w:rPr>
          <w:rFonts w:ascii="Arial" w:hAnsi="Arial" w:cs="Arial"/>
          <w:b/>
          <w:sz w:val="22"/>
          <w:szCs w:val="22"/>
        </w:rPr>
        <w:tab/>
      </w:r>
      <w:r w:rsidRPr="00967E2B">
        <w:rPr>
          <w:rFonts w:ascii="Arial" w:hAnsi="Arial" w:cs="Arial"/>
          <w:bCs/>
          <w:sz w:val="22"/>
          <w:szCs w:val="22"/>
        </w:rPr>
        <w:t xml:space="preserve">Under the Environmental Protection Act 1990 s.79 (as </w:t>
      </w:r>
    </w:p>
    <w:p w14:paraId="6FB7180C" w14:textId="77777777" w:rsidR="001E570F" w:rsidRPr="00967E2B" w:rsidRDefault="001E570F"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amended) an Abatement Notice can be served by </w:t>
      </w:r>
      <w:proofErr w:type="gramStart"/>
      <w:r w:rsidR="00A11EAB" w:rsidRPr="00967E2B">
        <w:rPr>
          <w:rFonts w:ascii="Arial" w:hAnsi="Arial" w:cs="Arial"/>
          <w:bCs/>
          <w:sz w:val="22"/>
          <w:szCs w:val="22"/>
        </w:rPr>
        <w:t>Local</w:t>
      </w:r>
      <w:proofErr w:type="gramEnd"/>
      <w:r w:rsidR="00A11EAB" w:rsidRPr="00967E2B">
        <w:rPr>
          <w:rFonts w:ascii="Arial" w:hAnsi="Arial" w:cs="Arial"/>
          <w:bCs/>
          <w:sz w:val="22"/>
          <w:szCs w:val="22"/>
        </w:rPr>
        <w:t xml:space="preserve"> </w:t>
      </w:r>
    </w:p>
    <w:p w14:paraId="11A77D5E" w14:textId="77777777" w:rsidR="001E570F" w:rsidRPr="00967E2B" w:rsidRDefault="001E570F"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Authorities if any premises are in a state classed as </w:t>
      </w:r>
    </w:p>
    <w:p w14:paraId="0A38CA4B" w14:textId="35CE72B1" w:rsidR="00A11EAB" w:rsidRPr="00967E2B" w:rsidRDefault="001E570F"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prejudicial to health or a nuisance.</w:t>
      </w:r>
    </w:p>
    <w:p w14:paraId="3FB551D3" w14:textId="77777777" w:rsidR="00A11EAB" w:rsidRPr="00967E2B" w:rsidRDefault="00A11EAB" w:rsidP="00A11EAB">
      <w:pPr>
        <w:rPr>
          <w:rFonts w:ascii="Arial" w:hAnsi="Arial" w:cs="Arial"/>
          <w:b/>
          <w:sz w:val="22"/>
          <w:szCs w:val="22"/>
        </w:rPr>
      </w:pPr>
    </w:p>
    <w:p w14:paraId="72B7D443" w14:textId="6EEBAA18" w:rsidR="008D4115" w:rsidRPr="00967E2B" w:rsidRDefault="00A11EAB" w:rsidP="00A11EAB">
      <w:pPr>
        <w:rPr>
          <w:rFonts w:ascii="Arial" w:hAnsi="Arial" w:cs="Arial"/>
          <w:b/>
          <w:sz w:val="22"/>
          <w:szCs w:val="22"/>
        </w:rPr>
      </w:pPr>
      <w:proofErr w:type="gramStart"/>
      <w:r w:rsidRPr="00967E2B">
        <w:rPr>
          <w:rFonts w:ascii="Arial" w:hAnsi="Arial" w:cs="Arial"/>
          <w:b/>
          <w:sz w:val="22"/>
          <w:szCs w:val="22"/>
        </w:rPr>
        <w:t>Flats  -</w:t>
      </w:r>
      <w:proofErr w:type="gramEnd"/>
      <w:r w:rsidRPr="00967E2B">
        <w:rPr>
          <w:rFonts w:ascii="Arial" w:hAnsi="Arial" w:cs="Arial"/>
          <w:b/>
          <w:sz w:val="22"/>
          <w:szCs w:val="22"/>
        </w:rPr>
        <w:t xml:space="preserve"> Management &amp; Maintenance </w:t>
      </w:r>
      <w:r w:rsidR="00F571ED" w:rsidRPr="00967E2B">
        <w:rPr>
          <w:rFonts w:ascii="Arial" w:hAnsi="Arial" w:cs="Arial"/>
          <w:bCs/>
          <w:sz w:val="22"/>
          <w:szCs w:val="22"/>
        </w:rPr>
        <w:tab/>
      </w:r>
      <w:r w:rsidR="00F571ED" w:rsidRPr="00967E2B">
        <w:rPr>
          <w:rFonts w:ascii="Arial" w:hAnsi="Arial" w:cs="Arial"/>
          <w:bCs/>
          <w:sz w:val="22"/>
          <w:szCs w:val="22"/>
          <w:u w:val="single"/>
        </w:rPr>
        <w:t>Tenement (Scotland) Act 2004</w:t>
      </w:r>
    </w:p>
    <w:p w14:paraId="2A10D66F" w14:textId="0D8FD7C5" w:rsidR="00A11EAB" w:rsidRPr="00967E2B" w:rsidRDefault="00A11EAB" w:rsidP="001E570F">
      <w:pPr>
        <w:rPr>
          <w:rFonts w:ascii="Arial" w:hAnsi="Arial" w:cs="Arial"/>
          <w:bCs/>
          <w:sz w:val="22"/>
          <w:szCs w:val="22"/>
          <w:u w:val="single"/>
        </w:rPr>
      </w:pPr>
      <w:r w:rsidRPr="00967E2B">
        <w:rPr>
          <w:rFonts w:ascii="Arial" w:hAnsi="Arial" w:cs="Arial"/>
          <w:b/>
          <w:sz w:val="22"/>
          <w:szCs w:val="22"/>
        </w:rPr>
        <w:t>of Common Parts</w:t>
      </w:r>
      <w:r w:rsidRPr="00967E2B">
        <w:rPr>
          <w:rFonts w:ascii="Arial" w:hAnsi="Arial" w:cs="Arial"/>
          <w:bCs/>
          <w:sz w:val="22"/>
          <w:szCs w:val="22"/>
        </w:rPr>
        <w:t xml:space="preserve"> </w:t>
      </w:r>
      <w:r w:rsidRPr="00967E2B">
        <w:rPr>
          <w:rFonts w:ascii="Arial" w:hAnsi="Arial" w:cs="Arial"/>
          <w:bCs/>
          <w:sz w:val="22"/>
          <w:szCs w:val="22"/>
        </w:rPr>
        <w:tab/>
      </w:r>
      <w:r w:rsidR="001E570F" w:rsidRPr="00967E2B">
        <w:rPr>
          <w:rFonts w:ascii="Arial" w:hAnsi="Arial" w:cs="Arial"/>
          <w:bCs/>
          <w:sz w:val="22"/>
          <w:szCs w:val="22"/>
        </w:rPr>
        <w:tab/>
      </w:r>
      <w:r w:rsidR="001E570F" w:rsidRPr="00967E2B">
        <w:rPr>
          <w:rFonts w:ascii="Arial" w:hAnsi="Arial" w:cs="Arial"/>
          <w:bCs/>
          <w:sz w:val="22"/>
          <w:szCs w:val="22"/>
        </w:rPr>
        <w:tab/>
      </w:r>
      <w:r w:rsidR="00F571ED">
        <w:rPr>
          <w:rFonts w:ascii="Arial" w:hAnsi="Arial" w:cs="Arial"/>
          <w:bCs/>
          <w:sz w:val="22"/>
          <w:szCs w:val="22"/>
        </w:rPr>
        <w:tab/>
      </w:r>
      <w:r w:rsidR="00F571ED" w:rsidRPr="00967E2B">
        <w:rPr>
          <w:rFonts w:ascii="Arial" w:hAnsi="Arial" w:cs="Arial"/>
          <w:bCs/>
          <w:sz w:val="22"/>
          <w:szCs w:val="22"/>
        </w:rPr>
        <w:t xml:space="preserve">Where title deeds are silent or unworkable, this Act </w:t>
      </w:r>
      <w:proofErr w:type="gramStart"/>
      <w:r w:rsidR="00F571ED" w:rsidRPr="00967E2B">
        <w:rPr>
          <w:rFonts w:ascii="Arial" w:hAnsi="Arial" w:cs="Arial"/>
          <w:bCs/>
          <w:sz w:val="22"/>
          <w:szCs w:val="22"/>
        </w:rPr>
        <w:t>governs</w:t>
      </w:r>
      <w:proofErr w:type="gramEnd"/>
    </w:p>
    <w:p w14:paraId="703F9EC7" w14:textId="1C5471C1" w:rsidR="00A11EAB" w:rsidRPr="00967E2B" w:rsidRDefault="00A11EAB" w:rsidP="001E570F">
      <w:pPr>
        <w:ind w:left="4320"/>
        <w:rPr>
          <w:rFonts w:ascii="Arial" w:hAnsi="Arial" w:cs="Arial"/>
          <w:bCs/>
          <w:sz w:val="22"/>
          <w:szCs w:val="22"/>
        </w:rPr>
      </w:pPr>
      <w:r w:rsidRPr="00967E2B">
        <w:rPr>
          <w:rFonts w:ascii="Arial" w:hAnsi="Arial" w:cs="Arial"/>
          <w:bCs/>
          <w:sz w:val="22"/>
          <w:szCs w:val="22"/>
        </w:rPr>
        <w:t xml:space="preserve">any decisions about maintenance and appointing a ‘factor’ or property manager. It involves majority decisions although there is also a positive duty to maintain the shelter and structure, with a power to carry out works necessary to comply with the duty without agreement where necessary. There are also provisions for appeals and registering a Notice of Potential Liability for Costs to help ensure owners repay outstanding debts to other owners before selling their flat. The Title Conditions (Scotland) Act 2003 contains further provisions about factors. </w:t>
      </w:r>
    </w:p>
    <w:p w14:paraId="53BB2E4E" w14:textId="77777777" w:rsidR="00A11EAB" w:rsidRPr="00967E2B" w:rsidRDefault="00A11EAB" w:rsidP="001E570F">
      <w:pPr>
        <w:ind w:left="4320"/>
        <w:rPr>
          <w:rFonts w:ascii="Arial" w:hAnsi="Arial" w:cs="Arial"/>
          <w:bCs/>
          <w:sz w:val="22"/>
          <w:szCs w:val="22"/>
        </w:rPr>
      </w:pPr>
    </w:p>
    <w:p w14:paraId="4EEC4379" w14:textId="77777777" w:rsidR="00A11EAB" w:rsidRPr="00967E2B" w:rsidRDefault="00A11EAB" w:rsidP="001E570F">
      <w:pPr>
        <w:ind w:left="4320"/>
        <w:rPr>
          <w:rFonts w:ascii="Arial" w:hAnsi="Arial" w:cs="Arial"/>
          <w:bCs/>
          <w:sz w:val="22"/>
          <w:szCs w:val="22"/>
        </w:rPr>
      </w:pPr>
      <w:r w:rsidRPr="00967E2B">
        <w:rPr>
          <w:rFonts w:ascii="Arial" w:hAnsi="Arial" w:cs="Arial"/>
          <w:bCs/>
          <w:sz w:val="22"/>
          <w:szCs w:val="22"/>
        </w:rPr>
        <w:t xml:space="preserve">Advice can be provided to owners about how this legislation may be used by them to help them properly manage and maintain common parts but </w:t>
      </w:r>
      <w:proofErr w:type="spellStart"/>
      <w:r w:rsidRPr="00967E2B">
        <w:rPr>
          <w:rFonts w:ascii="Arial" w:hAnsi="Arial" w:cs="Arial"/>
          <w:bCs/>
          <w:sz w:val="22"/>
          <w:szCs w:val="22"/>
        </w:rPr>
        <w:t>can not</w:t>
      </w:r>
      <w:proofErr w:type="spellEnd"/>
      <w:r w:rsidRPr="00967E2B">
        <w:rPr>
          <w:rFonts w:ascii="Arial" w:hAnsi="Arial" w:cs="Arial"/>
          <w:bCs/>
          <w:sz w:val="22"/>
          <w:szCs w:val="22"/>
        </w:rPr>
        <w:t xml:space="preserve"> provide legal advice or representation.</w:t>
      </w:r>
    </w:p>
    <w:p w14:paraId="58E54A54" w14:textId="77777777" w:rsidR="00A11EAB" w:rsidRPr="00967E2B" w:rsidRDefault="00A11EAB" w:rsidP="00A11EAB">
      <w:pPr>
        <w:rPr>
          <w:rFonts w:ascii="Arial" w:hAnsi="Arial" w:cs="Arial"/>
          <w:bCs/>
          <w:sz w:val="22"/>
          <w:szCs w:val="22"/>
        </w:rPr>
      </w:pPr>
    </w:p>
    <w:p w14:paraId="0DF73C8A" w14:textId="2F30B3F4" w:rsidR="008D4115" w:rsidRPr="00967E2B" w:rsidRDefault="00A11EAB" w:rsidP="00A11EAB">
      <w:pPr>
        <w:rPr>
          <w:rFonts w:ascii="Arial" w:hAnsi="Arial" w:cs="Arial"/>
          <w:b/>
          <w:sz w:val="22"/>
          <w:szCs w:val="22"/>
        </w:rPr>
      </w:pPr>
      <w:r w:rsidRPr="00967E2B">
        <w:rPr>
          <w:rFonts w:ascii="Arial" w:hAnsi="Arial" w:cs="Arial"/>
          <w:b/>
          <w:sz w:val="22"/>
          <w:szCs w:val="22"/>
        </w:rPr>
        <w:t xml:space="preserve">Property in Disrepair – Defective </w:t>
      </w:r>
      <w:r w:rsidR="00F571ED" w:rsidRPr="00967E2B">
        <w:rPr>
          <w:rFonts w:ascii="Arial" w:hAnsi="Arial" w:cs="Arial"/>
          <w:bCs/>
          <w:sz w:val="22"/>
          <w:szCs w:val="22"/>
        </w:rPr>
        <w:tab/>
      </w:r>
      <w:r w:rsidR="00F571ED">
        <w:rPr>
          <w:rFonts w:ascii="Arial" w:hAnsi="Arial" w:cs="Arial"/>
          <w:bCs/>
          <w:sz w:val="22"/>
          <w:szCs w:val="22"/>
        </w:rPr>
        <w:tab/>
      </w:r>
      <w:r w:rsidR="00F571ED" w:rsidRPr="00967E2B">
        <w:rPr>
          <w:rFonts w:ascii="Arial" w:hAnsi="Arial" w:cs="Arial"/>
          <w:bCs/>
          <w:sz w:val="22"/>
          <w:szCs w:val="22"/>
          <w:u w:val="single"/>
        </w:rPr>
        <w:t>Building (Scotland) Act 2003</w:t>
      </w:r>
    </w:p>
    <w:p w14:paraId="6F615C64" w14:textId="7A745AC6" w:rsidR="00A11EAB" w:rsidRPr="00967E2B" w:rsidRDefault="00A11EAB" w:rsidP="00A11EAB">
      <w:pPr>
        <w:rPr>
          <w:rFonts w:ascii="Arial" w:hAnsi="Arial" w:cs="Arial"/>
          <w:bCs/>
          <w:sz w:val="22"/>
          <w:szCs w:val="22"/>
          <w:u w:val="single"/>
        </w:rPr>
      </w:pPr>
      <w:r w:rsidRPr="00967E2B">
        <w:rPr>
          <w:rFonts w:ascii="Arial" w:hAnsi="Arial" w:cs="Arial"/>
          <w:b/>
          <w:sz w:val="22"/>
          <w:szCs w:val="22"/>
        </w:rPr>
        <w:t>Building Notice</w:t>
      </w:r>
      <w:r w:rsidR="001E570F" w:rsidRPr="00967E2B">
        <w:rPr>
          <w:rFonts w:ascii="Arial" w:hAnsi="Arial" w:cs="Arial"/>
          <w:bCs/>
          <w:sz w:val="22"/>
          <w:szCs w:val="22"/>
        </w:rPr>
        <w:tab/>
      </w:r>
      <w:r w:rsidR="001E570F" w:rsidRPr="00967E2B">
        <w:rPr>
          <w:rFonts w:ascii="Arial" w:hAnsi="Arial" w:cs="Arial"/>
          <w:bCs/>
          <w:sz w:val="22"/>
          <w:szCs w:val="22"/>
        </w:rPr>
        <w:tab/>
      </w:r>
      <w:r w:rsidR="001E570F" w:rsidRPr="00967E2B">
        <w:rPr>
          <w:rFonts w:ascii="Arial" w:hAnsi="Arial" w:cs="Arial"/>
          <w:bCs/>
          <w:sz w:val="22"/>
          <w:szCs w:val="22"/>
        </w:rPr>
        <w:tab/>
      </w:r>
      <w:r w:rsidR="00F571ED">
        <w:rPr>
          <w:rFonts w:ascii="Arial" w:hAnsi="Arial" w:cs="Arial"/>
          <w:bCs/>
          <w:sz w:val="22"/>
          <w:szCs w:val="22"/>
        </w:rPr>
        <w:tab/>
      </w:r>
      <w:r w:rsidR="00F571ED" w:rsidRPr="00967E2B">
        <w:rPr>
          <w:rFonts w:ascii="Arial" w:hAnsi="Arial" w:cs="Arial"/>
          <w:bCs/>
          <w:sz w:val="22"/>
          <w:szCs w:val="22"/>
        </w:rPr>
        <w:t>Under s. 28, Local Authorities can issue a Defective Building</w:t>
      </w:r>
    </w:p>
    <w:p w14:paraId="14CBD2AD" w14:textId="77E52F29" w:rsidR="00A11EAB" w:rsidRPr="00967E2B" w:rsidRDefault="00A11EAB" w:rsidP="001E570F">
      <w:pPr>
        <w:ind w:left="4320"/>
        <w:rPr>
          <w:rFonts w:ascii="Arial" w:hAnsi="Arial" w:cs="Arial"/>
          <w:bCs/>
          <w:sz w:val="22"/>
          <w:szCs w:val="22"/>
        </w:rPr>
      </w:pPr>
      <w:r w:rsidRPr="00967E2B">
        <w:rPr>
          <w:rFonts w:ascii="Arial" w:hAnsi="Arial" w:cs="Arial"/>
          <w:bCs/>
          <w:sz w:val="22"/>
          <w:szCs w:val="22"/>
        </w:rPr>
        <w:t>Notice if it has defects requiring rectification to bring it into a reasonable state of repair. Includes provisions for Local Authorities to carry out and recharge for works if not complied with.</w:t>
      </w:r>
    </w:p>
    <w:p w14:paraId="6A5DEA8C" w14:textId="77777777" w:rsidR="00A11EAB" w:rsidRPr="00967E2B" w:rsidRDefault="00A11EAB" w:rsidP="00A11EAB">
      <w:pPr>
        <w:rPr>
          <w:rFonts w:ascii="Arial" w:hAnsi="Arial" w:cs="Arial"/>
          <w:bCs/>
          <w:sz w:val="22"/>
          <w:szCs w:val="22"/>
        </w:rPr>
      </w:pPr>
    </w:p>
    <w:p w14:paraId="2D56287A" w14:textId="44A143AC" w:rsidR="008D4115" w:rsidRPr="00967E2B" w:rsidRDefault="00A11EAB" w:rsidP="00A11EAB">
      <w:pPr>
        <w:rPr>
          <w:rFonts w:ascii="Arial" w:hAnsi="Arial" w:cs="Arial"/>
          <w:b/>
          <w:sz w:val="22"/>
          <w:szCs w:val="22"/>
        </w:rPr>
      </w:pPr>
      <w:r w:rsidRPr="00967E2B">
        <w:rPr>
          <w:rFonts w:ascii="Arial" w:hAnsi="Arial" w:cs="Arial"/>
          <w:b/>
          <w:sz w:val="22"/>
          <w:szCs w:val="22"/>
        </w:rPr>
        <w:t>Notice Requiring Proper Maintenance</w:t>
      </w:r>
      <w:r w:rsidR="00F571ED" w:rsidRPr="00F571ED">
        <w:rPr>
          <w:rFonts w:ascii="Arial" w:hAnsi="Arial" w:cs="Arial"/>
          <w:bCs/>
          <w:sz w:val="22"/>
          <w:szCs w:val="22"/>
        </w:rPr>
        <w:t xml:space="preserve"> </w:t>
      </w:r>
      <w:r w:rsidR="00F571ED" w:rsidRPr="00967E2B">
        <w:rPr>
          <w:rFonts w:ascii="Arial" w:hAnsi="Arial" w:cs="Arial"/>
          <w:bCs/>
          <w:sz w:val="22"/>
          <w:szCs w:val="22"/>
        </w:rPr>
        <w:tab/>
      </w:r>
      <w:r w:rsidR="00F571ED" w:rsidRPr="00967E2B">
        <w:rPr>
          <w:rFonts w:ascii="Arial" w:hAnsi="Arial" w:cs="Arial"/>
          <w:bCs/>
          <w:sz w:val="22"/>
          <w:szCs w:val="22"/>
          <w:u w:val="single"/>
        </w:rPr>
        <w:t>Town and Country Planning (Scotland) Act 1997:</w:t>
      </w:r>
    </w:p>
    <w:p w14:paraId="40C710EC" w14:textId="2FE0FFC8" w:rsidR="00597970" w:rsidRDefault="00A11EAB" w:rsidP="00597970">
      <w:pPr>
        <w:rPr>
          <w:rFonts w:ascii="Arial" w:hAnsi="Arial" w:cs="Arial"/>
          <w:bCs/>
          <w:sz w:val="22"/>
          <w:szCs w:val="22"/>
        </w:rPr>
      </w:pPr>
      <w:r w:rsidRPr="00967E2B">
        <w:rPr>
          <w:rFonts w:ascii="Arial" w:hAnsi="Arial" w:cs="Arial"/>
          <w:b/>
          <w:sz w:val="22"/>
          <w:szCs w:val="22"/>
        </w:rPr>
        <w:t xml:space="preserve"> of Land</w:t>
      </w:r>
      <w:r w:rsidR="001E570F" w:rsidRPr="00967E2B">
        <w:rPr>
          <w:rFonts w:ascii="Arial" w:hAnsi="Arial" w:cs="Arial"/>
          <w:bCs/>
          <w:sz w:val="22"/>
          <w:szCs w:val="22"/>
        </w:rPr>
        <w:tab/>
      </w:r>
      <w:r w:rsidR="001E570F" w:rsidRPr="00967E2B">
        <w:rPr>
          <w:rFonts w:ascii="Arial" w:hAnsi="Arial" w:cs="Arial"/>
          <w:bCs/>
          <w:sz w:val="22"/>
          <w:szCs w:val="22"/>
        </w:rPr>
        <w:tab/>
      </w:r>
      <w:r w:rsidR="001E570F" w:rsidRPr="00967E2B">
        <w:rPr>
          <w:rFonts w:ascii="Arial" w:hAnsi="Arial" w:cs="Arial"/>
          <w:bCs/>
          <w:sz w:val="22"/>
          <w:szCs w:val="22"/>
        </w:rPr>
        <w:tab/>
      </w:r>
      <w:r w:rsidR="00F571ED">
        <w:rPr>
          <w:rFonts w:ascii="Arial" w:hAnsi="Arial" w:cs="Arial"/>
          <w:bCs/>
          <w:sz w:val="22"/>
          <w:szCs w:val="22"/>
        </w:rPr>
        <w:tab/>
      </w:r>
      <w:r w:rsidR="001E570F" w:rsidRPr="00967E2B">
        <w:rPr>
          <w:rFonts w:ascii="Arial" w:hAnsi="Arial" w:cs="Arial"/>
          <w:bCs/>
          <w:sz w:val="22"/>
          <w:szCs w:val="22"/>
        </w:rPr>
        <w:tab/>
      </w:r>
      <w:r w:rsidR="00F571ED" w:rsidRPr="00967E2B">
        <w:rPr>
          <w:rFonts w:ascii="Arial" w:hAnsi="Arial" w:cs="Arial"/>
          <w:bCs/>
          <w:sz w:val="22"/>
          <w:szCs w:val="22"/>
        </w:rPr>
        <w:t>S.179 - If it appears to a local planning authority that th</w:t>
      </w:r>
      <w:r w:rsidRPr="00967E2B">
        <w:rPr>
          <w:rFonts w:ascii="Arial" w:hAnsi="Arial" w:cs="Arial"/>
          <w:bCs/>
          <w:sz w:val="22"/>
          <w:szCs w:val="22"/>
        </w:rPr>
        <w:t xml:space="preserve">e </w:t>
      </w:r>
    </w:p>
    <w:p w14:paraId="596197D4" w14:textId="7EB6AAE5" w:rsidR="00A11EAB" w:rsidRPr="00967E2B" w:rsidRDefault="00A11EAB" w:rsidP="001E570F">
      <w:pPr>
        <w:ind w:left="4320"/>
        <w:rPr>
          <w:rFonts w:ascii="Arial" w:hAnsi="Arial" w:cs="Arial"/>
          <w:bCs/>
          <w:sz w:val="22"/>
          <w:szCs w:val="22"/>
        </w:rPr>
      </w:pPr>
      <w:r w:rsidRPr="00967E2B">
        <w:rPr>
          <w:rFonts w:ascii="Arial" w:hAnsi="Arial" w:cs="Arial"/>
          <w:bCs/>
          <w:sz w:val="22"/>
          <w:szCs w:val="22"/>
        </w:rPr>
        <w:t xml:space="preserve">amenity of a part of their area, or of an adjoining area, is adversely affected by the condition of land in their area, they may serve on the owner and occupier of the land a notice under s.179, requiring steps are taken to resolve it. It also contains provisions for appeal and enforcement with right of Planning Authority to carry out and recharge for </w:t>
      </w:r>
      <w:proofErr w:type="gramStart"/>
      <w:r w:rsidRPr="00967E2B">
        <w:rPr>
          <w:rFonts w:ascii="Arial" w:hAnsi="Arial" w:cs="Arial"/>
          <w:bCs/>
          <w:sz w:val="22"/>
          <w:szCs w:val="22"/>
        </w:rPr>
        <w:t>work, if</w:t>
      </w:r>
      <w:proofErr w:type="gramEnd"/>
      <w:r w:rsidRPr="00967E2B">
        <w:rPr>
          <w:rFonts w:ascii="Arial" w:hAnsi="Arial" w:cs="Arial"/>
          <w:bCs/>
          <w:sz w:val="22"/>
          <w:szCs w:val="22"/>
        </w:rPr>
        <w:t xml:space="preserve"> the s.179 Notice is not complied with.</w:t>
      </w:r>
    </w:p>
    <w:p w14:paraId="100A87A5" w14:textId="77777777" w:rsidR="00A11EAB" w:rsidRPr="00967E2B" w:rsidRDefault="00A11EAB" w:rsidP="001E570F">
      <w:pPr>
        <w:ind w:left="4320"/>
        <w:rPr>
          <w:rFonts w:ascii="Arial" w:hAnsi="Arial" w:cs="Arial"/>
          <w:bCs/>
          <w:sz w:val="22"/>
          <w:szCs w:val="22"/>
        </w:rPr>
      </w:pPr>
    </w:p>
    <w:p w14:paraId="7F02806E" w14:textId="2C0581DF" w:rsidR="00A11EAB" w:rsidRPr="00967E2B" w:rsidRDefault="00A11EAB" w:rsidP="00A11EAB">
      <w:pPr>
        <w:rPr>
          <w:rFonts w:ascii="Arial" w:hAnsi="Arial" w:cs="Arial"/>
          <w:bCs/>
          <w:sz w:val="22"/>
          <w:szCs w:val="22"/>
          <w:u w:val="single"/>
        </w:rPr>
      </w:pPr>
      <w:r w:rsidRPr="00967E2B">
        <w:rPr>
          <w:rFonts w:ascii="Arial" w:hAnsi="Arial" w:cs="Arial"/>
          <w:bCs/>
          <w:sz w:val="22"/>
          <w:szCs w:val="22"/>
        </w:rPr>
        <w:tab/>
      </w:r>
      <w:r w:rsidRPr="00967E2B">
        <w:rPr>
          <w:rFonts w:ascii="Arial" w:hAnsi="Arial" w:cs="Arial"/>
          <w:bCs/>
          <w:sz w:val="22"/>
          <w:szCs w:val="22"/>
        </w:rPr>
        <w:tab/>
      </w:r>
      <w:r w:rsidR="001E570F" w:rsidRPr="00967E2B">
        <w:rPr>
          <w:rFonts w:ascii="Arial" w:hAnsi="Arial" w:cs="Arial"/>
          <w:bCs/>
          <w:sz w:val="22"/>
          <w:szCs w:val="22"/>
        </w:rPr>
        <w:tab/>
      </w:r>
      <w:r w:rsidR="001E570F" w:rsidRPr="00967E2B">
        <w:rPr>
          <w:rFonts w:ascii="Arial" w:hAnsi="Arial" w:cs="Arial"/>
          <w:bCs/>
          <w:sz w:val="22"/>
          <w:szCs w:val="22"/>
        </w:rPr>
        <w:tab/>
      </w:r>
      <w:r w:rsidR="001E570F" w:rsidRPr="00967E2B">
        <w:rPr>
          <w:rFonts w:ascii="Arial" w:hAnsi="Arial" w:cs="Arial"/>
          <w:bCs/>
          <w:sz w:val="22"/>
          <w:szCs w:val="22"/>
        </w:rPr>
        <w:tab/>
      </w:r>
      <w:r w:rsidR="001E570F" w:rsidRPr="00967E2B">
        <w:rPr>
          <w:rFonts w:ascii="Arial" w:hAnsi="Arial" w:cs="Arial"/>
          <w:bCs/>
          <w:sz w:val="22"/>
          <w:szCs w:val="22"/>
        </w:rPr>
        <w:tab/>
      </w:r>
      <w:r w:rsidRPr="00967E2B">
        <w:rPr>
          <w:rFonts w:ascii="Arial" w:hAnsi="Arial" w:cs="Arial"/>
          <w:bCs/>
          <w:sz w:val="22"/>
          <w:szCs w:val="22"/>
          <w:u w:val="single"/>
        </w:rPr>
        <w:t>Civic Government (Scotland) Act 1982:</w:t>
      </w:r>
    </w:p>
    <w:p w14:paraId="1E0604B5" w14:textId="0BFCDF5B" w:rsidR="00A11EAB" w:rsidRPr="00967E2B" w:rsidRDefault="00A11EAB" w:rsidP="00A11EAB">
      <w:pPr>
        <w:rPr>
          <w:rFonts w:ascii="Arial" w:hAnsi="Arial" w:cs="Arial"/>
          <w:bCs/>
          <w:sz w:val="22"/>
          <w:szCs w:val="22"/>
        </w:rPr>
      </w:pPr>
    </w:p>
    <w:p w14:paraId="308177F2" w14:textId="26725A3F" w:rsidR="00CD1ACD" w:rsidRPr="00967E2B" w:rsidRDefault="00A11EAB" w:rsidP="00A11EAB">
      <w:pPr>
        <w:rPr>
          <w:rFonts w:ascii="Arial" w:hAnsi="Arial" w:cs="Arial"/>
          <w:bCs/>
          <w:sz w:val="22"/>
          <w:szCs w:val="22"/>
        </w:rPr>
      </w:pPr>
      <w:r w:rsidRPr="00967E2B">
        <w:rPr>
          <w:rFonts w:ascii="Arial" w:hAnsi="Arial" w:cs="Arial"/>
          <w:b/>
          <w:sz w:val="22"/>
          <w:szCs w:val="22"/>
        </w:rPr>
        <w:t>Buildings in Need of Repair</w:t>
      </w:r>
      <w:r w:rsidRPr="00967E2B">
        <w:rPr>
          <w:rFonts w:ascii="Arial" w:hAnsi="Arial" w:cs="Arial"/>
          <w:bCs/>
          <w:sz w:val="22"/>
          <w:szCs w:val="22"/>
        </w:rPr>
        <w:t xml:space="preserve"> </w:t>
      </w:r>
      <w:r w:rsidR="00E51BEC" w:rsidRPr="00967E2B">
        <w:rPr>
          <w:rFonts w:ascii="Arial" w:hAnsi="Arial" w:cs="Arial"/>
          <w:bCs/>
          <w:sz w:val="22"/>
          <w:szCs w:val="22"/>
        </w:rPr>
        <w:tab/>
      </w:r>
      <w:r w:rsidRPr="00967E2B">
        <w:rPr>
          <w:rFonts w:ascii="Arial" w:hAnsi="Arial" w:cs="Arial"/>
          <w:bCs/>
          <w:sz w:val="22"/>
          <w:szCs w:val="22"/>
        </w:rPr>
        <w:tab/>
        <w:t xml:space="preserve">S.87 (3) - in the interests of health and safety or to </w:t>
      </w:r>
      <w:proofErr w:type="gramStart"/>
      <w:r w:rsidRPr="00967E2B">
        <w:rPr>
          <w:rFonts w:ascii="Arial" w:hAnsi="Arial" w:cs="Arial"/>
          <w:bCs/>
          <w:sz w:val="22"/>
          <w:szCs w:val="22"/>
        </w:rPr>
        <w:t>prevent</w:t>
      </w:r>
      <w:proofErr w:type="gramEnd"/>
      <w:r w:rsidRPr="00967E2B">
        <w:rPr>
          <w:rFonts w:ascii="Arial" w:hAnsi="Arial" w:cs="Arial"/>
          <w:bCs/>
          <w:sz w:val="22"/>
          <w:szCs w:val="22"/>
        </w:rPr>
        <w:t xml:space="preserve"> </w:t>
      </w:r>
    </w:p>
    <w:p w14:paraId="7D170531" w14:textId="77777777" w:rsidR="00CD1ACD" w:rsidRPr="00967E2B" w:rsidRDefault="00CD1ACD"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damage to property the local authority can </w:t>
      </w:r>
      <w:proofErr w:type="gramStart"/>
      <w:r w:rsidR="00A11EAB" w:rsidRPr="00967E2B">
        <w:rPr>
          <w:rFonts w:ascii="Arial" w:hAnsi="Arial" w:cs="Arial"/>
          <w:bCs/>
          <w:sz w:val="22"/>
          <w:szCs w:val="22"/>
        </w:rPr>
        <w:t>effect</w:t>
      </w:r>
      <w:proofErr w:type="gramEnd"/>
      <w:r w:rsidR="00A11EAB" w:rsidRPr="00967E2B">
        <w:rPr>
          <w:rFonts w:ascii="Arial" w:hAnsi="Arial" w:cs="Arial"/>
          <w:bCs/>
          <w:sz w:val="22"/>
          <w:szCs w:val="22"/>
        </w:rPr>
        <w:t xml:space="preserve"> immediate </w:t>
      </w:r>
    </w:p>
    <w:p w14:paraId="67EF5A42" w14:textId="64507A0E" w:rsidR="00A11EAB" w:rsidRPr="00967E2B" w:rsidRDefault="00CD1ACD"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repairs without prior notice and recover expenses.</w:t>
      </w:r>
    </w:p>
    <w:p w14:paraId="64669341" w14:textId="77777777" w:rsidR="00A11EAB" w:rsidRPr="00967E2B" w:rsidRDefault="00A11EAB" w:rsidP="00A11EAB">
      <w:pPr>
        <w:rPr>
          <w:rFonts w:ascii="Arial" w:hAnsi="Arial" w:cs="Arial"/>
          <w:bCs/>
          <w:sz w:val="22"/>
          <w:szCs w:val="22"/>
        </w:rPr>
      </w:pPr>
    </w:p>
    <w:p w14:paraId="6E470316" w14:textId="7F116FEF" w:rsidR="00CD1ACD" w:rsidRPr="00967E2B" w:rsidRDefault="00A11EAB">
      <w:pPr>
        <w:rPr>
          <w:rFonts w:ascii="Arial" w:hAnsi="Arial" w:cs="Arial"/>
          <w:bCs/>
          <w:sz w:val="22"/>
          <w:szCs w:val="22"/>
        </w:rPr>
      </w:pPr>
      <w:r w:rsidRPr="00967E2B">
        <w:rPr>
          <w:rFonts w:ascii="Arial" w:hAnsi="Arial" w:cs="Arial"/>
          <w:b/>
          <w:sz w:val="22"/>
          <w:szCs w:val="22"/>
        </w:rPr>
        <w:t>Fire Precautions – Common Areas</w:t>
      </w:r>
      <w:r w:rsidRPr="00967E2B">
        <w:rPr>
          <w:rFonts w:ascii="Arial" w:hAnsi="Arial" w:cs="Arial"/>
          <w:bCs/>
          <w:sz w:val="22"/>
          <w:szCs w:val="22"/>
        </w:rPr>
        <w:tab/>
      </w:r>
      <w:r w:rsidR="00E51BEC" w:rsidRPr="00967E2B">
        <w:rPr>
          <w:rFonts w:ascii="Arial" w:hAnsi="Arial" w:cs="Arial"/>
          <w:bCs/>
          <w:sz w:val="22"/>
          <w:szCs w:val="22"/>
        </w:rPr>
        <w:tab/>
      </w:r>
      <w:r w:rsidRPr="00967E2B">
        <w:rPr>
          <w:rFonts w:ascii="Arial" w:hAnsi="Arial" w:cs="Arial"/>
          <w:bCs/>
          <w:sz w:val="22"/>
          <w:szCs w:val="22"/>
        </w:rPr>
        <w:t xml:space="preserve">S.93 – allows an officer of a fire authority to take </w:t>
      </w:r>
      <w:proofErr w:type="gramStart"/>
      <w:r w:rsidRPr="00967E2B">
        <w:rPr>
          <w:rFonts w:ascii="Arial" w:hAnsi="Arial" w:cs="Arial"/>
          <w:bCs/>
          <w:sz w:val="22"/>
          <w:szCs w:val="22"/>
        </w:rPr>
        <w:t>appropriate</w:t>
      </w:r>
      <w:proofErr w:type="gramEnd"/>
      <w:r w:rsidRPr="00967E2B">
        <w:rPr>
          <w:rFonts w:ascii="Arial" w:hAnsi="Arial" w:cs="Arial"/>
          <w:bCs/>
          <w:sz w:val="22"/>
          <w:szCs w:val="22"/>
        </w:rPr>
        <w:t xml:space="preserve"> </w:t>
      </w:r>
    </w:p>
    <w:p w14:paraId="71868FC5" w14:textId="77777777" w:rsidR="00E51BEC" w:rsidRPr="00967E2B" w:rsidRDefault="00E51BEC"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action where any combustible material or anything </w:t>
      </w:r>
      <w:proofErr w:type="gramStart"/>
      <w:r w:rsidR="00A11EAB" w:rsidRPr="00967E2B">
        <w:rPr>
          <w:rFonts w:ascii="Arial" w:hAnsi="Arial" w:cs="Arial"/>
          <w:bCs/>
          <w:sz w:val="22"/>
          <w:szCs w:val="22"/>
        </w:rPr>
        <w:t>obstructs</w:t>
      </w:r>
      <w:proofErr w:type="gramEnd"/>
      <w:r w:rsidR="00A11EAB" w:rsidRPr="00967E2B">
        <w:rPr>
          <w:rFonts w:ascii="Arial" w:hAnsi="Arial" w:cs="Arial"/>
          <w:bCs/>
          <w:sz w:val="22"/>
          <w:szCs w:val="22"/>
        </w:rPr>
        <w:t xml:space="preserve"> </w:t>
      </w:r>
    </w:p>
    <w:p w14:paraId="4E2C196D" w14:textId="17588ECB" w:rsidR="00A11EAB" w:rsidRPr="00967E2B" w:rsidRDefault="00E51BEC"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access/ egress from a property during a fire.</w:t>
      </w:r>
    </w:p>
    <w:p w14:paraId="60CBE297" w14:textId="77777777" w:rsidR="00A11EAB" w:rsidRDefault="00A11EAB" w:rsidP="00A11EAB">
      <w:pPr>
        <w:rPr>
          <w:rFonts w:ascii="Arial" w:hAnsi="Arial" w:cs="Arial"/>
          <w:bCs/>
          <w:sz w:val="22"/>
          <w:szCs w:val="22"/>
        </w:rPr>
      </w:pPr>
    </w:p>
    <w:p w14:paraId="5E98153D" w14:textId="77777777" w:rsidR="00716C84" w:rsidRDefault="00716C84" w:rsidP="00A11EAB">
      <w:pPr>
        <w:rPr>
          <w:rFonts w:ascii="Arial" w:hAnsi="Arial" w:cs="Arial"/>
          <w:bCs/>
          <w:sz w:val="22"/>
          <w:szCs w:val="22"/>
        </w:rPr>
      </w:pPr>
    </w:p>
    <w:p w14:paraId="71E343EA" w14:textId="77777777" w:rsidR="00716C84" w:rsidRDefault="00716C84" w:rsidP="00A11EAB">
      <w:pPr>
        <w:rPr>
          <w:rFonts w:ascii="Arial" w:hAnsi="Arial" w:cs="Arial"/>
          <w:bCs/>
          <w:sz w:val="22"/>
          <w:szCs w:val="22"/>
        </w:rPr>
      </w:pPr>
    </w:p>
    <w:p w14:paraId="4C097331" w14:textId="77777777" w:rsidR="00716C84" w:rsidRDefault="00716C84" w:rsidP="00A11EAB">
      <w:pPr>
        <w:rPr>
          <w:rFonts w:ascii="Arial" w:hAnsi="Arial" w:cs="Arial"/>
          <w:bCs/>
          <w:sz w:val="22"/>
          <w:szCs w:val="22"/>
        </w:rPr>
      </w:pPr>
    </w:p>
    <w:p w14:paraId="6D4F8383" w14:textId="77777777" w:rsidR="00716C84" w:rsidRPr="00967E2B" w:rsidRDefault="00716C84" w:rsidP="00A11EAB">
      <w:pPr>
        <w:rPr>
          <w:rFonts w:ascii="Arial" w:hAnsi="Arial" w:cs="Arial"/>
          <w:bCs/>
          <w:sz w:val="22"/>
          <w:szCs w:val="22"/>
        </w:rPr>
      </w:pPr>
    </w:p>
    <w:p w14:paraId="1208CA10" w14:textId="5DD0AF8F" w:rsidR="008D4115" w:rsidRPr="00967E2B" w:rsidRDefault="00A11EAB" w:rsidP="00A11EAB">
      <w:pPr>
        <w:rPr>
          <w:rFonts w:ascii="Arial" w:hAnsi="Arial" w:cs="Arial"/>
          <w:b/>
          <w:sz w:val="22"/>
          <w:szCs w:val="22"/>
        </w:rPr>
      </w:pPr>
      <w:r w:rsidRPr="00967E2B">
        <w:rPr>
          <w:rFonts w:ascii="Arial" w:hAnsi="Arial" w:cs="Arial"/>
          <w:b/>
          <w:sz w:val="22"/>
          <w:szCs w:val="22"/>
        </w:rPr>
        <w:lastRenderedPageBreak/>
        <w:t xml:space="preserve">Common Stairwells, Back Courts </w:t>
      </w:r>
      <w:r w:rsidR="00597970">
        <w:rPr>
          <w:rFonts w:ascii="Arial" w:hAnsi="Arial" w:cs="Arial"/>
          <w:b/>
          <w:sz w:val="22"/>
          <w:szCs w:val="22"/>
        </w:rPr>
        <w:tab/>
      </w:r>
      <w:r w:rsidR="00597970" w:rsidRPr="00967E2B">
        <w:rPr>
          <w:rFonts w:ascii="Arial" w:hAnsi="Arial" w:cs="Arial"/>
          <w:bCs/>
          <w:sz w:val="22"/>
          <w:szCs w:val="22"/>
        </w:rPr>
        <w:tab/>
        <w:t xml:space="preserve">S.90 - 92 – the Local Authority can introduce </w:t>
      </w:r>
      <w:proofErr w:type="gramStart"/>
      <w:r w:rsidR="00597970" w:rsidRPr="00967E2B">
        <w:rPr>
          <w:rFonts w:ascii="Arial" w:hAnsi="Arial" w:cs="Arial"/>
          <w:bCs/>
          <w:sz w:val="22"/>
          <w:szCs w:val="22"/>
        </w:rPr>
        <w:t>byelaws</w:t>
      </w:r>
      <w:proofErr w:type="gramEnd"/>
    </w:p>
    <w:p w14:paraId="3411C96B" w14:textId="6CC115DA" w:rsidR="008D4115" w:rsidRPr="00967E2B" w:rsidRDefault="00A11EAB" w:rsidP="00A11EAB">
      <w:pPr>
        <w:rPr>
          <w:rFonts w:ascii="Arial" w:hAnsi="Arial" w:cs="Arial"/>
          <w:bCs/>
          <w:sz w:val="22"/>
          <w:szCs w:val="22"/>
        </w:rPr>
      </w:pPr>
      <w:r w:rsidRPr="00967E2B">
        <w:rPr>
          <w:rFonts w:ascii="Arial" w:hAnsi="Arial" w:cs="Arial"/>
          <w:b/>
          <w:sz w:val="22"/>
          <w:szCs w:val="22"/>
        </w:rPr>
        <w:t>and Close Lights</w:t>
      </w:r>
      <w:r w:rsidRPr="00967E2B">
        <w:rPr>
          <w:rFonts w:ascii="Arial" w:hAnsi="Arial" w:cs="Arial"/>
          <w:bCs/>
          <w:sz w:val="22"/>
          <w:szCs w:val="22"/>
        </w:rPr>
        <w:tab/>
      </w:r>
      <w:r w:rsidR="008D4115" w:rsidRPr="00967E2B">
        <w:rPr>
          <w:rFonts w:ascii="Arial" w:hAnsi="Arial" w:cs="Arial"/>
          <w:bCs/>
          <w:sz w:val="22"/>
          <w:szCs w:val="22"/>
        </w:rPr>
        <w:tab/>
      </w:r>
      <w:r w:rsidR="008D4115" w:rsidRPr="00967E2B">
        <w:rPr>
          <w:rFonts w:ascii="Arial" w:hAnsi="Arial" w:cs="Arial"/>
          <w:bCs/>
          <w:sz w:val="22"/>
          <w:szCs w:val="22"/>
        </w:rPr>
        <w:tab/>
      </w:r>
      <w:r w:rsidRPr="00967E2B">
        <w:rPr>
          <w:rFonts w:ascii="Arial" w:hAnsi="Arial" w:cs="Arial"/>
          <w:bCs/>
          <w:sz w:val="22"/>
          <w:szCs w:val="22"/>
        </w:rPr>
        <w:t xml:space="preserve"> </w:t>
      </w:r>
      <w:r w:rsidR="00597970" w:rsidRPr="00967E2B">
        <w:rPr>
          <w:rFonts w:ascii="Arial" w:hAnsi="Arial" w:cs="Arial"/>
          <w:bCs/>
          <w:sz w:val="22"/>
          <w:szCs w:val="22"/>
        </w:rPr>
        <w:tab/>
        <w:t>covering the cleaning and painting of common stairwells/</w:t>
      </w:r>
    </w:p>
    <w:p w14:paraId="72B073EB" w14:textId="77777777" w:rsidR="008D4115" w:rsidRPr="00967E2B" w:rsidRDefault="008D4115"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back courts and enable fines to be issued to owners. It </w:t>
      </w:r>
      <w:proofErr w:type="gramStart"/>
      <w:r w:rsidR="00A11EAB" w:rsidRPr="00967E2B">
        <w:rPr>
          <w:rFonts w:ascii="Arial" w:hAnsi="Arial" w:cs="Arial"/>
          <w:bCs/>
          <w:sz w:val="22"/>
          <w:szCs w:val="22"/>
        </w:rPr>
        <w:t>sets</w:t>
      </w:r>
      <w:proofErr w:type="gramEnd"/>
      <w:r w:rsidR="00A11EAB" w:rsidRPr="00967E2B">
        <w:rPr>
          <w:rFonts w:ascii="Arial" w:hAnsi="Arial" w:cs="Arial"/>
          <w:bCs/>
          <w:sz w:val="22"/>
          <w:szCs w:val="22"/>
        </w:rPr>
        <w:t xml:space="preserve"> </w:t>
      </w:r>
    </w:p>
    <w:p w14:paraId="38E6E337" w14:textId="77777777" w:rsidR="008D4115" w:rsidRPr="00967E2B" w:rsidRDefault="008D4115"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 xml:space="preserve">out duties of owners and powers of Local Authorities in </w:t>
      </w:r>
    </w:p>
    <w:p w14:paraId="08C09CDE" w14:textId="1D4A19BD" w:rsidR="00A11EAB" w:rsidRPr="00967E2B" w:rsidRDefault="008D4115"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respect of close lighting.</w:t>
      </w:r>
    </w:p>
    <w:p w14:paraId="604E943D" w14:textId="77777777" w:rsidR="00A11EAB" w:rsidRPr="00967E2B" w:rsidRDefault="00A11EAB" w:rsidP="00A11EAB">
      <w:pPr>
        <w:rPr>
          <w:rFonts w:ascii="Arial" w:hAnsi="Arial" w:cs="Arial"/>
          <w:bCs/>
          <w:sz w:val="22"/>
          <w:szCs w:val="22"/>
        </w:rPr>
      </w:pPr>
    </w:p>
    <w:p w14:paraId="45B2C9E2" w14:textId="7F9A98A8" w:rsidR="00716C84" w:rsidRPr="00967E2B" w:rsidRDefault="00A11EAB" w:rsidP="00716C84">
      <w:pPr>
        <w:rPr>
          <w:rFonts w:ascii="Arial" w:hAnsi="Arial" w:cs="Arial"/>
          <w:bCs/>
          <w:sz w:val="22"/>
          <w:szCs w:val="22"/>
        </w:rPr>
      </w:pPr>
      <w:r w:rsidRPr="00967E2B">
        <w:rPr>
          <w:rFonts w:ascii="Arial" w:hAnsi="Arial" w:cs="Arial"/>
          <w:b/>
          <w:sz w:val="22"/>
          <w:szCs w:val="22"/>
        </w:rPr>
        <w:t>Maintenance of Privately Owned</w:t>
      </w:r>
      <w:r w:rsidR="00716C84" w:rsidRPr="00716C84">
        <w:rPr>
          <w:rFonts w:ascii="Arial" w:hAnsi="Arial" w:cs="Arial"/>
          <w:bCs/>
          <w:sz w:val="22"/>
          <w:szCs w:val="22"/>
        </w:rPr>
        <w:t xml:space="preserve"> </w:t>
      </w:r>
      <w:r w:rsidR="00716C84" w:rsidRPr="00967E2B">
        <w:rPr>
          <w:rFonts w:ascii="Arial" w:hAnsi="Arial" w:cs="Arial"/>
          <w:bCs/>
          <w:sz w:val="22"/>
          <w:szCs w:val="22"/>
        </w:rPr>
        <w:tab/>
      </w:r>
      <w:r w:rsidR="00716C84">
        <w:rPr>
          <w:rFonts w:ascii="Arial" w:hAnsi="Arial" w:cs="Arial"/>
          <w:bCs/>
          <w:sz w:val="22"/>
          <w:szCs w:val="22"/>
        </w:rPr>
        <w:tab/>
      </w:r>
      <w:r w:rsidR="00716C84" w:rsidRPr="00967E2B">
        <w:rPr>
          <w:rFonts w:ascii="Arial" w:hAnsi="Arial" w:cs="Arial"/>
          <w:bCs/>
          <w:sz w:val="22"/>
          <w:szCs w:val="22"/>
        </w:rPr>
        <w:t xml:space="preserve">S.95 – relates to the duty owners have to maintain </w:t>
      </w:r>
      <w:proofErr w:type="gramStart"/>
      <w:r w:rsidR="00716C84" w:rsidRPr="00967E2B">
        <w:rPr>
          <w:rFonts w:ascii="Arial" w:hAnsi="Arial" w:cs="Arial"/>
          <w:bCs/>
          <w:sz w:val="22"/>
          <w:szCs w:val="22"/>
        </w:rPr>
        <w:t>private</w:t>
      </w:r>
      <w:proofErr w:type="gramEnd"/>
      <w:r w:rsidR="00716C84" w:rsidRPr="00967E2B">
        <w:rPr>
          <w:rFonts w:ascii="Arial" w:hAnsi="Arial" w:cs="Arial"/>
          <w:bCs/>
          <w:sz w:val="22"/>
          <w:szCs w:val="22"/>
        </w:rPr>
        <w:t xml:space="preserve"> </w:t>
      </w:r>
    </w:p>
    <w:p w14:paraId="76F7BC30" w14:textId="41F75A8B" w:rsidR="00716C84" w:rsidRPr="00967E2B" w:rsidRDefault="00716C84" w:rsidP="00716C84">
      <w:pPr>
        <w:rPr>
          <w:rFonts w:ascii="Arial" w:hAnsi="Arial" w:cs="Arial"/>
          <w:bCs/>
          <w:sz w:val="22"/>
          <w:szCs w:val="22"/>
        </w:rPr>
      </w:pPr>
      <w:r w:rsidRPr="00967E2B">
        <w:rPr>
          <w:rFonts w:ascii="Arial" w:hAnsi="Arial" w:cs="Arial"/>
          <w:b/>
          <w:sz w:val="22"/>
          <w:szCs w:val="22"/>
        </w:rPr>
        <w:t>Open Spaces</w:t>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t xml:space="preserve">open space.  Local Authorities have the right to </w:t>
      </w:r>
      <w:proofErr w:type="gramStart"/>
      <w:r w:rsidRPr="00967E2B">
        <w:rPr>
          <w:rFonts w:ascii="Arial" w:hAnsi="Arial" w:cs="Arial"/>
          <w:bCs/>
          <w:sz w:val="22"/>
          <w:szCs w:val="22"/>
        </w:rPr>
        <w:t>recharge</w:t>
      </w:r>
      <w:proofErr w:type="gramEnd"/>
      <w:r w:rsidRPr="00967E2B">
        <w:rPr>
          <w:rFonts w:ascii="Arial" w:hAnsi="Arial" w:cs="Arial"/>
          <w:bCs/>
          <w:sz w:val="22"/>
          <w:szCs w:val="22"/>
        </w:rPr>
        <w:t xml:space="preserve"> </w:t>
      </w:r>
    </w:p>
    <w:p w14:paraId="4199CCB7" w14:textId="25BE1AF7" w:rsidR="00A11EAB" w:rsidRPr="00967E2B" w:rsidRDefault="00716C84" w:rsidP="00A11EAB">
      <w:pPr>
        <w:rPr>
          <w:rFonts w:ascii="Arial" w:hAnsi="Arial" w:cs="Arial"/>
          <w:bCs/>
          <w:sz w:val="22"/>
          <w:szCs w:val="22"/>
        </w:rPr>
      </w:pPr>
      <w:r>
        <w:rPr>
          <w:rFonts w:ascii="Arial" w:hAnsi="Arial" w:cs="Arial"/>
          <w:bCs/>
          <w:sz w:val="22"/>
          <w:szCs w:val="22"/>
        </w:rPr>
        <w:tab/>
      </w:r>
      <w:r w:rsidR="008D4115" w:rsidRPr="00967E2B">
        <w:rPr>
          <w:rFonts w:ascii="Arial" w:hAnsi="Arial" w:cs="Arial"/>
          <w:bCs/>
          <w:sz w:val="22"/>
          <w:szCs w:val="22"/>
        </w:rPr>
        <w:tab/>
      </w:r>
      <w:r w:rsidR="008D4115" w:rsidRPr="00967E2B">
        <w:rPr>
          <w:rFonts w:ascii="Arial" w:hAnsi="Arial" w:cs="Arial"/>
          <w:bCs/>
          <w:sz w:val="22"/>
          <w:szCs w:val="22"/>
        </w:rPr>
        <w:tab/>
      </w:r>
      <w:r w:rsidR="008D4115" w:rsidRPr="00967E2B">
        <w:rPr>
          <w:rFonts w:ascii="Arial" w:hAnsi="Arial" w:cs="Arial"/>
          <w:bCs/>
          <w:sz w:val="22"/>
          <w:szCs w:val="22"/>
        </w:rPr>
        <w:tab/>
      </w:r>
      <w:r w:rsidR="008D4115" w:rsidRPr="00967E2B">
        <w:rPr>
          <w:rFonts w:ascii="Arial" w:hAnsi="Arial" w:cs="Arial"/>
          <w:bCs/>
          <w:sz w:val="22"/>
          <w:szCs w:val="22"/>
        </w:rPr>
        <w:tab/>
      </w:r>
      <w:r w:rsidR="008D4115" w:rsidRPr="00967E2B">
        <w:rPr>
          <w:rFonts w:ascii="Arial" w:hAnsi="Arial" w:cs="Arial"/>
          <w:bCs/>
          <w:sz w:val="22"/>
          <w:szCs w:val="22"/>
        </w:rPr>
        <w:tab/>
      </w:r>
      <w:r w:rsidR="00A11EAB" w:rsidRPr="00967E2B">
        <w:rPr>
          <w:rFonts w:ascii="Arial" w:hAnsi="Arial" w:cs="Arial"/>
          <w:bCs/>
          <w:sz w:val="22"/>
          <w:szCs w:val="22"/>
        </w:rPr>
        <w:t xml:space="preserve">work if not complied with. </w:t>
      </w:r>
    </w:p>
    <w:p w14:paraId="444F592E" w14:textId="77777777" w:rsidR="00A11EAB" w:rsidRPr="00967E2B" w:rsidRDefault="00A11EAB" w:rsidP="00A11EAB">
      <w:pPr>
        <w:rPr>
          <w:rFonts w:ascii="Arial" w:hAnsi="Arial" w:cs="Arial"/>
          <w:bCs/>
          <w:sz w:val="22"/>
          <w:szCs w:val="22"/>
        </w:rPr>
      </w:pPr>
    </w:p>
    <w:p w14:paraId="4FA2D2A1" w14:textId="77777777" w:rsidR="00716C84" w:rsidRPr="00967E2B" w:rsidRDefault="00A11EAB" w:rsidP="00716C84">
      <w:pPr>
        <w:rPr>
          <w:rFonts w:ascii="Arial" w:hAnsi="Arial" w:cs="Arial"/>
          <w:bCs/>
          <w:sz w:val="22"/>
          <w:szCs w:val="22"/>
        </w:rPr>
      </w:pPr>
      <w:r w:rsidRPr="00967E2B">
        <w:rPr>
          <w:rFonts w:ascii="Arial" w:hAnsi="Arial" w:cs="Arial"/>
          <w:b/>
          <w:sz w:val="22"/>
          <w:szCs w:val="22"/>
        </w:rPr>
        <w:t xml:space="preserve">Local Authority Powers to gain entry </w:t>
      </w:r>
      <w:r w:rsidR="00716C84" w:rsidRPr="00967E2B">
        <w:rPr>
          <w:rFonts w:ascii="Arial" w:hAnsi="Arial" w:cs="Arial"/>
          <w:bCs/>
          <w:sz w:val="22"/>
          <w:szCs w:val="22"/>
        </w:rPr>
        <w:tab/>
        <w:t xml:space="preserve">The power of the Local Authority to enter, execute and </w:t>
      </w:r>
    </w:p>
    <w:p w14:paraId="34774201" w14:textId="4F94444F" w:rsidR="00716C84" w:rsidRPr="00967E2B" w:rsidRDefault="00716C84" w:rsidP="00716C84">
      <w:pPr>
        <w:rPr>
          <w:rFonts w:ascii="Arial" w:hAnsi="Arial" w:cs="Arial"/>
          <w:bCs/>
          <w:sz w:val="22"/>
          <w:szCs w:val="22"/>
        </w:rPr>
      </w:pPr>
      <w:r w:rsidRPr="00967E2B">
        <w:rPr>
          <w:rFonts w:ascii="Arial" w:hAnsi="Arial" w:cs="Arial"/>
          <w:b/>
          <w:sz w:val="22"/>
          <w:szCs w:val="22"/>
        </w:rPr>
        <w:t>carry out work and recharge costs.</w:t>
      </w:r>
      <w:r w:rsidRPr="00967E2B">
        <w:rPr>
          <w:rFonts w:ascii="Arial" w:hAnsi="Arial" w:cs="Arial"/>
          <w:bCs/>
          <w:sz w:val="22"/>
          <w:szCs w:val="22"/>
        </w:rPr>
        <w:t xml:space="preserve"> </w:t>
      </w:r>
      <w:r w:rsidRPr="00967E2B">
        <w:rPr>
          <w:rFonts w:ascii="Arial" w:hAnsi="Arial" w:cs="Arial"/>
          <w:bCs/>
          <w:sz w:val="22"/>
          <w:szCs w:val="22"/>
        </w:rPr>
        <w:tab/>
        <w:t xml:space="preserve">recharge works associated with powers within the Civic </w:t>
      </w:r>
    </w:p>
    <w:p w14:paraId="48C98192" w14:textId="77777777" w:rsidR="008D4115" w:rsidRPr="00967E2B" w:rsidRDefault="008D4115"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Government (Scotland) Act 1982 are contained within s.</w:t>
      </w:r>
      <w:proofErr w:type="gramStart"/>
      <w:r w:rsidR="00A11EAB" w:rsidRPr="00967E2B">
        <w:rPr>
          <w:rFonts w:ascii="Arial" w:hAnsi="Arial" w:cs="Arial"/>
          <w:bCs/>
          <w:sz w:val="22"/>
          <w:szCs w:val="22"/>
        </w:rPr>
        <w:t>99</w:t>
      </w:r>
      <w:proofErr w:type="gramEnd"/>
      <w:r w:rsidR="00A11EAB" w:rsidRPr="00967E2B">
        <w:rPr>
          <w:rFonts w:ascii="Arial" w:hAnsi="Arial" w:cs="Arial"/>
          <w:bCs/>
          <w:sz w:val="22"/>
          <w:szCs w:val="22"/>
        </w:rPr>
        <w:t xml:space="preserve"> </w:t>
      </w:r>
    </w:p>
    <w:p w14:paraId="331D053D" w14:textId="499A4200" w:rsidR="00A11EAB" w:rsidRPr="00967E2B" w:rsidRDefault="008D4115" w:rsidP="00A11EAB">
      <w:pPr>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A11EAB" w:rsidRPr="00967E2B">
        <w:rPr>
          <w:rFonts w:ascii="Arial" w:hAnsi="Arial" w:cs="Arial"/>
          <w:bCs/>
          <w:sz w:val="22"/>
          <w:szCs w:val="22"/>
        </w:rPr>
        <w:t>and s.100.</w:t>
      </w:r>
    </w:p>
    <w:p w14:paraId="4A7028BE" w14:textId="77777777" w:rsidR="008D4115" w:rsidRPr="00967E2B" w:rsidRDefault="008D4115" w:rsidP="00A11EAB">
      <w:pPr>
        <w:rPr>
          <w:rFonts w:ascii="Arial" w:hAnsi="Arial" w:cs="Arial"/>
          <w:bCs/>
          <w:sz w:val="22"/>
          <w:szCs w:val="22"/>
        </w:rPr>
      </w:pPr>
    </w:p>
    <w:p w14:paraId="2847B008" w14:textId="77777777" w:rsidR="008D4115" w:rsidRPr="00967E2B" w:rsidRDefault="008D4115" w:rsidP="00A11EAB">
      <w:pPr>
        <w:rPr>
          <w:rFonts w:ascii="Arial" w:hAnsi="Arial" w:cs="Arial"/>
          <w:bCs/>
          <w:sz w:val="22"/>
          <w:szCs w:val="22"/>
        </w:rPr>
      </w:pPr>
    </w:p>
    <w:p w14:paraId="21A4741A" w14:textId="77777777" w:rsidR="00A11EAB" w:rsidRPr="00967E2B" w:rsidRDefault="00A11EAB">
      <w:pPr>
        <w:rPr>
          <w:rFonts w:ascii="Arial" w:hAnsi="Arial" w:cs="Arial"/>
          <w:b/>
          <w:sz w:val="22"/>
          <w:szCs w:val="22"/>
        </w:rPr>
      </w:pPr>
      <w:r w:rsidRPr="00967E2B">
        <w:rPr>
          <w:rFonts w:ascii="Arial" w:hAnsi="Arial" w:cs="Arial"/>
          <w:b/>
          <w:sz w:val="22"/>
          <w:szCs w:val="22"/>
        </w:rPr>
        <w:br w:type="page"/>
      </w:r>
    </w:p>
    <w:p w14:paraId="22D1266E" w14:textId="77777777" w:rsidR="004355CC" w:rsidRPr="00967E2B" w:rsidRDefault="004355CC" w:rsidP="00867AF6">
      <w:pPr>
        <w:rPr>
          <w:sz w:val="22"/>
          <w:szCs w:val="22"/>
        </w:rPr>
        <w:sectPr w:rsidR="004355CC" w:rsidRPr="00967E2B" w:rsidSect="00737109">
          <w:pgSz w:w="11906" w:h="16838"/>
          <w:pgMar w:top="851" w:right="851" w:bottom="851" w:left="851" w:header="709" w:footer="709" w:gutter="0"/>
          <w:cols w:space="708"/>
          <w:docGrid w:linePitch="360"/>
        </w:sectPr>
      </w:pPr>
    </w:p>
    <w:p w14:paraId="4CBC017B" w14:textId="77777777" w:rsidR="004355CC" w:rsidRPr="00967E2B" w:rsidRDefault="004355CC" w:rsidP="005A203B">
      <w:pPr>
        <w:pStyle w:val="Title"/>
        <w:jc w:val="right"/>
      </w:pPr>
      <w:r w:rsidRPr="00967E2B">
        <w:lastRenderedPageBreak/>
        <w:t>Appendix C</w:t>
      </w:r>
    </w:p>
    <w:p w14:paraId="6391BC60" w14:textId="77777777" w:rsidR="004355CC" w:rsidRPr="00967E2B" w:rsidRDefault="004355CC" w:rsidP="005A203B">
      <w:pPr>
        <w:pStyle w:val="Title"/>
        <w:rPr>
          <w:smallCaps/>
        </w:rPr>
      </w:pPr>
      <w:r w:rsidRPr="00967E2B">
        <w:rPr>
          <w:smallCaps/>
        </w:rPr>
        <w:t>Enforcement Panel Flowchart</w:t>
      </w:r>
    </w:p>
    <w:p w14:paraId="68F48FE8" w14:textId="77777777" w:rsidR="004355CC" w:rsidRPr="00967E2B" w:rsidRDefault="004355CC" w:rsidP="004355CC">
      <w:pPr>
        <w:autoSpaceDE w:val="0"/>
        <w:autoSpaceDN w:val="0"/>
        <w:adjustRightInd w:val="0"/>
        <w:rPr>
          <w:rFonts w:ascii="Arial" w:hAnsi="Arial" w:cs="Arial"/>
          <w:sz w:val="22"/>
          <w:szCs w:val="22"/>
        </w:rPr>
      </w:pPr>
    </w:p>
    <w:p w14:paraId="094199BE" w14:textId="77777777" w:rsidR="003B653B" w:rsidRPr="00967E2B" w:rsidRDefault="003B653B" w:rsidP="003B653B">
      <w:pPr>
        <w:rPr>
          <w:sz w:val="22"/>
          <w:szCs w:val="22"/>
        </w:rPr>
      </w:pPr>
    </w:p>
    <w:p w14:paraId="34B3B510" w14:textId="540672A4" w:rsidR="003B653B" w:rsidRPr="00967E2B" w:rsidRDefault="00325ABB" w:rsidP="003B653B">
      <w:pPr>
        <w:autoSpaceDE w:val="0"/>
        <w:autoSpaceDN w:val="0"/>
        <w:adjustRightInd w:val="0"/>
        <w:rPr>
          <w:rFonts w:ascii="Arial" w:hAnsi="Arial" w:cs="Arial"/>
          <w:sz w:val="22"/>
          <w:szCs w:val="22"/>
        </w:rPr>
      </w:pPr>
      <w:r w:rsidRPr="00967E2B">
        <w:rPr>
          <w:sz w:val="22"/>
          <w:szCs w:val="22"/>
        </w:rPr>
        <w:object w:dxaOrig="23392" w:dyaOrig="16482" w14:anchorId="2A289402">
          <v:shape id="_x0000_i1025" type="#_x0000_t75" alt="Enforcement Panel Flowchart&#10;" style="width:728.9pt;height:422.65pt" o:ole="">
            <v:imagedata r:id="rId22" o:title=""/>
          </v:shape>
          <o:OLEObject Type="Embed" ProgID="Visio.Drawing.11" ShapeID="_x0000_i1025" DrawAspect="Content" ObjectID="_1772961673" r:id="rId23"/>
        </w:object>
      </w:r>
    </w:p>
    <w:p w14:paraId="6D35F2A3" w14:textId="77777777" w:rsidR="004355CC" w:rsidRPr="00967E2B" w:rsidRDefault="004355CC" w:rsidP="004355CC">
      <w:pPr>
        <w:autoSpaceDE w:val="0"/>
        <w:autoSpaceDN w:val="0"/>
        <w:adjustRightInd w:val="0"/>
        <w:rPr>
          <w:sz w:val="22"/>
          <w:szCs w:val="22"/>
        </w:rPr>
      </w:pPr>
    </w:p>
    <w:p w14:paraId="49AA5086" w14:textId="77777777" w:rsidR="004355CC" w:rsidRPr="00967E2B" w:rsidRDefault="004355CC" w:rsidP="00867AF6">
      <w:pPr>
        <w:rPr>
          <w:sz w:val="22"/>
          <w:szCs w:val="22"/>
        </w:rPr>
        <w:sectPr w:rsidR="004355CC" w:rsidRPr="00967E2B" w:rsidSect="00737109">
          <w:pgSz w:w="16838" w:h="11906" w:orient="landscape"/>
          <w:pgMar w:top="851" w:right="851" w:bottom="851" w:left="851" w:header="709" w:footer="709" w:gutter="0"/>
          <w:cols w:space="708"/>
          <w:docGrid w:linePitch="360"/>
        </w:sectPr>
      </w:pPr>
    </w:p>
    <w:p w14:paraId="38BC89B1" w14:textId="77777777" w:rsidR="008D4115" w:rsidRPr="00967E2B" w:rsidRDefault="008D4115" w:rsidP="005A203B">
      <w:pPr>
        <w:pStyle w:val="Title"/>
        <w:jc w:val="right"/>
      </w:pPr>
      <w:r w:rsidRPr="00967E2B">
        <w:lastRenderedPageBreak/>
        <w:t>Appendix D</w:t>
      </w:r>
    </w:p>
    <w:p w14:paraId="33FB2298" w14:textId="77777777" w:rsidR="008D4115" w:rsidRPr="00967E2B" w:rsidRDefault="008D4115" w:rsidP="005A203B">
      <w:pPr>
        <w:pStyle w:val="Title"/>
      </w:pPr>
    </w:p>
    <w:p w14:paraId="446AEC26" w14:textId="77777777" w:rsidR="008D4115" w:rsidRPr="00967E2B" w:rsidRDefault="008D4115" w:rsidP="005A203B">
      <w:pPr>
        <w:pStyle w:val="Title"/>
      </w:pPr>
      <w:r w:rsidRPr="00967E2B">
        <w:t>Part 9 – Rights of Entry</w:t>
      </w:r>
    </w:p>
    <w:p w14:paraId="54F239DB" w14:textId="77777777" w:rsidR="008D4115" w:rsidRPr="00967E2B" w:rsidRDefault="008D4115" w:rsidP="008D4115">
      <w:pPr>
        <w:rPr>
          <w:rFonts w:ascii="Arial" w:hAnsi="Arial" w:cs="Arial"/>
          <w:bCs/>
          <w:sz w:val="22"/>
          <w:szCs w:val="22"/>
        </w:rPr>
      </w:pPr>
    </w:p>
    <w:p w14:paraId="6BA26E68" w14:textId="77777777" w:rsidR="008D4115" w:rsidRPr="00967E2B" w:rsidRDefault="008D4115" w:rsidP="008D4115">
      <w:pPr>
        <w:rPr>
          <w:rFonts w:ascii="Arial" w:hAnsi="Arial" w:cs="Arial"/>
          <w:bCs/>
          <w:sz w:val="22"/>
          <w:szCs w:val="22"/>
        </w:rPr>
      </w:pPr>
      <w:r w:rsidRPr="00967E2B">
        <w:rPr>
          <w:rFonts w:ascii="Arial" w:hAnsi="Arial" w:cs="Arial"/>
          <w:bCs/>
          <w:sz w:val="22"/>
          <w:szCs w:val="22"/>
        </w:rPr>
        <w:t>(a)</w:t>
      </w:r>
      <w:r w:rsidRPr="00967E2B">
        <w:rPr>
          <w:rFonts w:ascii="Arial" w:hAnsi="Arial" w:cs="Arial"/>
          <w:bCs/>
          <w:sz w:val="22"/>
          <w:szCs w:val="22"/>
        </w:rPr>
        <w:tab/>
      </w:r>
      <w:r w:rsidRPr="00967E2B">
        <w:rPr>
          <w:rFonts w:ascii="Arial" w:hAnsi="Arial" w:cs="Arial"/>
          <w:b/>
          <w:sz w:val="22"/>
          <w:szCs w:val="22"/>
        </w:rPr>
        <w:t>Overview:</w:t>
      </w:r>
    </w:p>
    <w:p w14:paraId="5172828B" w14:textId="77777777" w:rsidR="008D4115" w:rsidRPr="00967E2B" w:rsidRDefault="008D4115" w:rsidP="008D4115">
      <w:pPr>
        <w:rPr>
          <w:rFonts w:ascii="Arial" w:hAnsi="Arial" w:cs="Arial"/>
          <w:bCs/>
          <w:sz w:val="22"/>
          <w:szCs w:val="22"/>
        </w:rPr>
      </w:pPr>
    </w:p>
    <w:p w14:paraId="3106E497" w14:textId="77777777" w:rsidR="008D4115" w:rsidRPr="00967E2B" w:rsidRDefault="008D4115" w:rsidP="008D4115">
      <w:pPr>
        <w:ind w:left="720"/>
        <w:rPr>
          <w:rFonts w:ascii="Arial" w:hAnsi="Arial" w:cs="Arial"/>
          <w:bCs/>
          <w:sz w:val="22"/>
          <w:szCs w:val="22"/>
        </w:rPr>
      </w:pPr>
      <w:r w:rsidRPr="00967E2B">
        <w:rPr>
          <w:rFonts w:ascii="Arial" w:hAnsi="Arial" w:cs="Arial"/>
          <w:bCs/>
          <w:sz w:val="22"/>
          <w:szCs w:val="22"/>
        </w:rPr>
        <w:t>The following groups have been given rights of entry, whilst conducting the following tasks:</w:t>
      </w:r>
    </w:p>
    <w:p w14:paraId="707C4361" w14:textId="77777777" w:rsidR="008D4115" w:rsidRPr="00967E2B" w:rsidRDefault="008D4115" w:rsidP="008D4115">
      <w:pPr>
        <w:ind w:left="720"/>
        <w:rPr>
          <w:rFonts w:ascii="Arial" w:hAnsi="Arial" w:cs="Arial"/>
          <w:bCs/>
          <w:sz w:val="22"/>
          <w:szCs w:val="22"/>
        </w:rPr>
      </w:pPr>
    </w:p>
    <w:p w14:paraId="37A7FFD5" w14:textId="77777777" w:rsidR="008D4115" w:rsidRPr="00967E2B" w:rsidRDefault="008D4115" w:rsidP="008D4115">
      <w:pPr>
        <w:ind w:left="720"/>
        <w:rPr>
          <w:rFonts w:ascii="Arial" w:hAnsi="Arial" w:cs="Arial"/>
          <w:bCs/>
          <w:sz w:val="22"/>
          <w:szCs w:val="22"/>
        </w:rPr>
      </w:pPr>
      <w:r w:rsidRPr="00967E2B">
        <w:rPr>
          <w:rFonts w:ascii="Arial" w:hAnsi="Arial" w:cs="Arial"/>
          <w:bCs/>
          <w:sz w:val="22"/>
          <w:szCs w:val="22"/>
        </w:rPr>
        <w:t xml:space="preserve">Any person authorised by </w:t>
      </w:r>
    </w:p>
    <w:p w14:paraId="12CD4B38" w14:textId="1D5656BB" w:rsidR="008D4115" w:rsidRPr="00967E2B" w:rsidRDefault="008D4115" w:rsidP="00DC6CDE">
      <w:pPr>
        <w:ind w:left="720"/>
        <w:rPr>
          <w:rFonts w:ascii="Arial" w:hAnsi="Arial" w:cs="Arial"/>
          <w:bCs/>
          <w:sz w:val="22"/>
          <w:szCs w:val="22"/>
        </w:rPr>
      </w:pPr>
      <w:r w:rsidRPr="00967E2B">
        <w:rPr>
          <w:rFonts w:ascii="Arial" w:hAnsi="Arial" w:cs="Arial"/>
          <w:bCs/>
          <w:sz w:val="22"/>
          <w:szCs w:val="22"/>
        </w:rPr>
        <w:t xml:space="preserve">a </w:t>
      </w:r>
      <w:r w:rsidRPr="00967E2B">
        <w:rPr>
          <w:rFonts w:ascii="Arial" w:hAnsi="Arial" w:cs="Arial"/>
          <w:b/>
          <w:sz w:val="22"/>
          <w:szCs w:val="22"/>
        </w:rPr>
        <w:t xml:space="preserve">Local </w:t>
      </w:r>
      <w:r w:rsidR="00A2729E" w:rsidRPr="00465E6E">
        <w:rPr>
          <w:rFonts w:ascii="Arial" w:hAnsi="Arial" w:cs="Arial"/>
          <w:b/>
        </w:rPr>
        <w:t xml:space="preserve">Authority </w:t>
      </w:r>
      <w:r w:rsidR="00A2729E" w:rsidRPr="00465E6E">
        <w:rPr>
          <w:rStyle w:val="FootnoteReference"/>
          <w:rFonts w:ascii="Arial" w:hAnsi="Arial" w:cs="Arial"/>
          <w:b/>
        </w:rPr>
        <w:footnoteReference w:id="1"/>
      </w:r>
      <w:r w:rsidRPr="00967E2B">
        <w:rPr>
          <w:rFonts w:ascii="Arial" w:hAnsi="Arial" w:cs="Arial"/>
          <w:bCs/>
          <w:sz w:val="22"/>
          <w:szCs w:val="22"/>
        </w:rPr>
        <w:t xml:space="preserve"> </w:t>
      </w:r>
      <w:r w:rsidRPr="00967E2B">
        <w:rPr>
          <w:rFonts w:ascii="Arial" w:hAnsi="Arial" w:cs="Arial"/>
          <w:bCs/>
          <w:sz w:val="22"/>
          <w:szCs w:val="22"/>
        </w:rPr>
        <w:tab/>
      </w:r>
      <w:r w:rsidR="003A4226" w:rsidRPr="00967E2B">
        <w:rPr>
          <w:rFonts w:ascii="Arial" w:hAnsi="Arial" w:cs="Arial"/>
          <w:bCs/>
          <w:sz w:val="22"/>
          <w:szCs w:val="22"/>
        </w:rPr>
        <w:tab/>
      </w:r>
      <w:r w:rsidRPr="00967E2B">
        <w:rPr>
          <w:rFonts w:ascii="Arial" w:hAnsi="Arial" w:cs="Arial"/>
          <w:bCs/>
          <w:sz w:val="22"/>
          <w:szCs w:val="22"/>
        </w:rPr>
        <w:t>Has the right to enter:</w:t>
      </w:r>
    </w:p>
    <w:p w14:paraId="68CB6654" w14:textId="6BB0139C" w:rsidR="008D4115" w:rsidRPr="00967E2B" w:rsidRDefault="008D4115" w:rsidP="003A4226">
      <w:pPr>
        <w:pStyle w:val="ListParagraph"/>
        <w:numPr>
          <w:ilvl w:val="0"/>
          <w:numId w:val="20"/>
        </w:numPr>
        <w:rPr>
          <w:rFonts w:ascii="Arial" w:hAnsi="Arial" w:cs="Arial"/>
          <w:bCs/>
          <w:sz w:val="22"/>
          <w:szCs w:val="22"/>
        </w:rPr>
      </w:pPr>
      <w:r w:rsidRPr="00967E2B">
        <w:rPr>
          <w:rFonts w:ascii="Arial" w:hAnsi="Arial" w:cs="Arial"/>
          <w:bCs/>
          <w:sz w:val="22"/>
          <w:szCs w:val="22"/>
        </w:rPr>
        <w:t xml:space="preserve">(either land or property) in relation to the designation of an </w:t>
      </w:r>
      <w:proofErr w:type="gramStart"/>
      <w:r w:rsidRPr="00967E2B">
        <w:rPr>
          <w:rFonts w:ascii="Arial" w:hAnsi="Arial" w:cs="Arial"/>
          <w:bCs/>
          <w:sz w:val="22"/>
          <w:szCs w:val="22"/>
        </w:rPr>
        <w:t>HRA;</w:t>
      </w:r>
      <w:proofErr w:type="gramEnd"/>
    </w:p>
    <w:p w14:paraId="5E218D30" w14:textId="6D9ABDCC" w:rsidR="008D4115" w:rsidRPr="00967E2B" w:rsidRDefault="008D4115" w:rsidP="003A4226">
      <w:pPr>
        <w:pStyle w:val="ListParagraph"/>
        <w:numPr>
          <w:ilvl w:val="0"/>
          <w:numId w:val="20"/>
        </w:numPr>
        <w:rPr>
          <w:rFonts w:ascii="Arial" w:hAnsi="Arial" w:cs="Arial"/>
          <w:bCs/>
          <w:sz w:val="22"/>
          <w:szCs w:val="22"/>
        </w:rPr>
      </w:pPr>
      <w:r w:rsidRPr="00967E2B">
        <w:rPr>
          <w:rFonts w:ascii="Arial" w:hAnsi="Arial" w:cs="Arial"/>
          <w:bCs/>
          <w:sz w:val="22"/>
          <w:szCs w:val="22"/>
        </w:rPr>
        <w:t xml:space="preserve">(a property) in relation to Works Notices or Demolition </w:t>
      </w:r>
      <w:proofErr w:type="gramStart"/>
      <w:r w:rsidRPr="00967E2B">
        <w:rPr>
          <w:rFonts w:ascii="Arial" w:hAnsi="Arial" w:cs="Arial"/>
          <w:bCs/>
          <w:sz w:val="22"/>
          <w:szCs w:val="22"/>
        </w:rPr>
        <w:t>Notices;</w:t>
      </w:r>
      <w:proofErr w:type="gramEnd"/>
    </w:p>
    <w:p w14:paraId="48326120" w14:textId="6703682B" w:rsidR="008D4115" w:rsidRPr="00967E2B" w:rsidRDefault="008D4115" w:rsidP="003A4226">
      <w:pPr>
        <w:pStyle w:val="ListParagraph"/>
        <w:numPr>
          <w:ilvl w:val="0"/>
          <w:numId w:val="20"/>
        </w:numPr>
        <w:rPr>
          <w:rFonts w:ascii="Arial" w:hAnsi="Arial" w:cs="Arial"/>
          <w:bCs/>
          <w:sz w:val="22"/>
          <w:szCs w:val="22"/>
        </w:rPr>
      </w:pPr>
      <w:r w:rsidRPr="00967E2B">
        <w:rPr>
          <w:rFonts w:ascii="Arial" w:hAnsi="Arial" w:cs="Arial"/>
          <w:bCs/>
          <w:sz w:val="22"/>
          <w:szCs w:val="22"/>
        </w:rPr>
        <w:t xml:space="preserve">(a property) to enable decisions in surrounding Maintenance Orders &amp; </w:t>
      </w:r>
      <w:proofErr w:type="gramStart"/>
      <w:r w:rsidRPr="00967E2B">
        <w:rPr>
          <w:rFonts w:ascii="Arial" w:hAnsi="Arial" w:cs="Arial"/>
          <w:bCs/>
          <w:sz w:val="22"/>
          <w:szCs w:val="22"/>
        </w:rPr>
        <w:t>Plans;</w:t>
      </w:r>
      <w:proofErr w:type="gramEnd"/>
    </w:p>
    <w:p w14:paraId="4FC4D7AC" w14:textId="1A169849" w:rsidR="008D4115" w:rsidRPr="00967E2B" w:rsidRDefault="008D4115" w:rsidP="003A4226">
      <w:pPr>
        <w:pStyle w:val="ListParagraph"/>
        <w:numPr>
          <w:ilvl w:val="0"/>
          <w:numId w:val="20"/>
        </w:numPr>
        <w:rPr>
          <w:rFonts w:ascii="Arial" w:hAnsi="Arial" w:cs="Arial"/>
          <w:bCs/>
          <w:sz w:val="22"/>
          <w:szCs w:val="22"/>
        </w:rPr>
      </w:pPr>
      <w:r w:rsidRPr="00967E2B">
        <w:rPr>
          <w:rFonts w:ascii="Arial" w:hAnsi="Arial" w:cs="Arial"/>
          <w:bCs/>
          <w:sz w:val="22"/>
          <w:szCs w:val="22"/>
        </w:rPr>
        <w:t xml:space="preserve">(living accommodation) to enable decisions in surrounding </w:t>
      </w:r>
      <w:proofErr w:type="gramStart"/>
      <w:r w:rsidRPr="00967E2B">
        <w:rPr>
          <w:rFonts w:ascii="Arial" w:hAnsi="Arial" w:cs="Arial"/>
          <w:bCs/>
          <w:sz w:val="22"/>
          <w:szCs w:val="22"/>
        </w:rPr>
        <w:t>HMO;</w:t>
      </w:r>
      <w:proofErr w:type="gramEnd"/>
    </w:p>
    <w:p w14:paraId="4D92D386" w14:textId="77777777" w:rsidR="008D4115" w:rsidRPr="00967E2B" w:rsidRDefault="008D4115" w:rsidP="008D4115">
      <w:pPr>
        <w:ind w:left="720"/>
        <w:rPr>
          <w:rFonts w:ascii="Arial" w:hAnsi="Arial" w:cs="Arial"/>
          <w:bCs/>
          <w:sz w:val="22"/>
          <w:szCs w:val="22"/>
        </w:rPr>
      </w:pPr>
    </w:p>
    <w:p w14:paraId="7BA7FD89" w14:textId="15E74760" w:rsidR="00DC6CDE" w:rsidRPr="00967E2B" w:rsidRDefault="003A4226" w:rsidP="003A4226">
      <w:pPr>
        <w:rPr>
          <w:rFonts w:ascii="Arial" w:hAnsi="Arial" w:cs="Arial"/>
          <w:bCs/>
          <w:sz w:val="22"/>
          <w:szCs w:val="22"/>
        </w:rPr>
      </w:pPr>
      <w:r w:rsidRPr="00967E2B">
        <w:rPr>
          <w:rFonts w:ascii="Arial" w:hAnsi="Arial" w:cs="Arial"/>
          <w:bCs/>
          <w:sz w:val="22"/>
          <w:szCs w:val="22"/>
        </w:rPr>
        <w:tab/>
      </w:r>
      <w:r w:rsidR="008D4115" w:rsidRPr="00967E2B">
        <w:rPr>
          <w:rFonts w:ascii="Arial" w:hAnsi="Arial" w:cs="Arial"/>
          <w:bCs/>
          <w:sz w:val="22"/>
          <w:szCs w:val="22"/>
        </w:rPr>
        <w:t>Any member or</w:t>
      </w:r>
      <w:r w:rsidRPr="00967E2B">
        <w:rPr>
          <w:rFonts w:ascii="Arial" w:hAnsi="Arial" w:cs="Arial"/>
          <w:bCs/>
          <w:sz w:val="22"/>
          <w:szCs w:val="22"/>
        </w:rPr>
        <w:tab/>
      </w:r>
      <w:r w:rsidRPr="00967E2B">
        <w:rPr>
          <w:rFonts w:ascii="Arial" w:hAnsi="Arial" w:cs="Arial"/>
          <w:bCs/>
          <w:sz w:val="22"/>
          <w:szCs w:val="22"/>
        </w:rPr>
        <w:tab/>
      </w:r>
      <w:proofErr w:type="gramStart"/>
      <w:r w:rsidRPr="00967E2B">
        <w:rPr>
          <w:rFonts w:ascii="Arial" w:hAnsi="Arial" w:cs="Arial"/>
          <w:bCs/>
          <w:sz w:val="22"/>
          <w:szCs w:val="22"/>
        </w:rPr>
        <w:t>Has</w:t>
      </w:r>
      <w:proofErr w:type="gramEnd"/>
      <w:r w:rsidRPr="00967E2B">
        <w:rPr>
          <w:rFonts w:ascii="Arial" w:hAnsi="Arial" w:cs="Arial"/>
          <w:bCs/>
          <w:sz w:val="22"/>
          <w:szCs w:val="22"/>
        </w:rPr>
        <w:t xml:space="preserve"> the right to enter properties in connection with fulfilling their powers </w:t>
      </w:r>
    </w:p>
    <w:p w14:paraId="59460C93" w14:textId="64A9EE03" w:rsidR="00DC6CDE" w:rsidRPr="00967E2B" w:rsidRDefault="008D4115" w:rsidP="008D4115">
      <w:pPr>
        <w:ind w:left="720"/>
        <w:rPr>
          <w:rFonts w:ascii="Arial" w:hAnsi="Arial" w:cs="Arial"/>
          <w:bCs/>
          <w:sz w:val="22"/>
          <w:szCs w:val="22"/>
        </w:rPr>
      </w:pPr>
      <w:r w:rsidRPr="00967E2B">
        <w:rPr>
          <w:rFonts w:ascii="Arial" w:hAnsi="Arial" w:cs="Arial"/>
          <w:bCs/>
          <w:sz w:val="22"/>
          <w:szCs w:val="22"/>
        </w:rPr>
        <w:t xml:space="preserve">person authorised </w:t>
      </w:r>
      <w:r w:rsidR="003A4226" w:rsidRPr="00967E2B">
        <w:rPr>
          <w:rFonts w:ascii="Arial" w:hAnsi="Arial" w:cs="Arial"/>
          <w:bCs/>
          <w:sz w:val="22"/>
          <w:szCs w:val="22"/>
        </w:rPr>
        <w:tab/>
      </w:r>
      <w:r w:rsidR="003A4226" w:rsidRPr="00967E2B">
        <w:rPr>
          <w:rFonts w:ascii="Arial" w:hAnsi="Arial" w:cs="Arial"/>
          <w:bCs/>
          <w:sz w:val="22"/>
          <w:szCs w:val="22"/>
        </w:rPr>
        <w:tab/>
        <w:t>and duties.</w:t>
      </w:r>
    </w:p>
    <w:p w14:paraId="61214608" w14:textId="77777777" w:rsidR="00F53FF3" w:rsidRPr="00967E2B" w:rsidRDefault="008D4115" w:rsidP="008D4115">
      <w:pPr>
        <w:ind w:left="720"/>
        <w:rPr>
          <w:rFonts w:ascii="Arial" w:hAnsi="Arial" w:cs="Arial"/>
          <w:b/>
          <w:sz w:val="22"/>
          <w:szCs w:val="22"/>
        </w:rPr>
      </w:pPr>
      <w:r w:rsidRPr="00967E2B">
        <w:rPr>
          <w:rFonts w:ascii="Arial" w:hAnsi="Arial" w:cs="Arial"/>
          <w:bCs/>
          <w:sz w:val="22"/>
          <w:szCs w:val="22"/>
        </w:rPr>
        <w:t xml:space="preserve">by the </w:t>
      </w:r>
      <w:r w:rsidRPr="00967E2B">
        <w:rPr>
          <w:rFonts w:ascii="Arial" w:hAnsi="Arial" w:cs="Arial"/>
          <w:b/>
          <w:sz w:val="22"/>
          <w:szCs w:val="22"/>
        </w:rPr>
        <w:t xml:space="preserve">Private </w:t>
      </w:r>
    </w:p>
    <w:p w14:paraId="6F389A9A" w14:textId="77777777" w:rsidR="00F53FF3" w:rsidRPr="00967E2B" w:rsidRDefault="008D4115" w:rsidP="008D4115">
      <w:pPr>
        <w:ind w:left="720"/>
        <w:rPr>
          <w:rFonts w:ascii="Arial" w:hAnsi="Arial" w:cs="Arial"/>
          <w:b/>
          <w:sz w:val="22"/>
          <w:szCs w:val="22"/>
        </w:rPr>
      </w:pPr>
      <w:r w:rsidRPr="00967E2B">
        <w:rPr>
          <w:rFonts w:ascii="Arial" w:hAnsi="Arial" w:cs="Arial"/>
          <w:b/>
          <w:sz w:val="22"/>
          <w:szCs w:val="22"/>
        </w:rPr>
        <w:t>Rented</w:t>
      </w:r>
      <w:r w:rsidR="00F53FF3" w:rsidRPr="00967E2B">
        <w:rPr>
          <w:rFonts w:ascii="Arial" w:hAnsi="Arial" w:cs="Arial"/>
          <w:b/>
          <w:sz w:val="22"/>
          <w:szCs w:val="22"/>
        </w:rPr>
        <w:t xml:space="preserve"> </w:t>
      </w:r>
      <w:r w:rsidRPr="00967E2B">
        <w:rPr>
          <w:rFonts w:ascii="Arial" w:hAnsi="Arial" w:cs="Arial"/>
          <w:b/>
          <w:sz w:val="22"/>
          <w:szCs w:val="22"/>
        </w:rPr>
        <w:t xml:space="preserve">Housing </w:t>
      </w:r>
    </w:p>
    <w:p w14:paraId="0481B504" w14:textId="179D3EE7" w:rsidR="00F53FF3" w:rsidRPr="00967E2B" w:rsidRDefault="00A7366A" w:rsidP="008D4115">
      <w:pPr>
        <w:ind w:left="720"/>
        <w:rPr>
          <w:rFonts w:ascii="Arial" w:hAnsi="Arial" w:cs="Arial"/>
          <w:bCs/>
          <w:sz w:val="22"/>
          <w:szCs w:val="22"/>
        </w:rPr>
      </w:pPr>
      <w:r w:rsidRPr="00465E6E">
        <w:rPr>
          <w:rFonts w:ascii="Arial" w:hAnsi="Arial" w:cs="Arial"/>
          <w:b/>
        </w:rPr>
        <w:t xml:space="preserve">Committee </w:t>
      </w:r>
      <w:r w:rsidRPr="00465E6E">
        <w:rPr>
          <w:rStyle w:val="FootnoteReference"/>
          <w:rFonts w:ascii="Arial" w:hAnsi="Arial" w:cs="Arial"/>
          <w:b/>
        </w:rPr>
        <w:footnoteReference w:id="2"/>
      </w:r>
      <w:r w:rsidR="008D4115" w:rsidRPr="00967E2B">
        <w:rPr>
          <w:rFonts w:ascii="Arial" w:hAnsi="Arial" w:cs="Arial"/>
          <w:bCs/>
          <w:sz w:val="22"/>
          <w:szCs w:val="22"/>
        </w:rPr>
        <w:t xml:space="preserve"> </w:t>
      </w:r>
    </w:p>
    <w:p w14:paraId="64A5FED3" w14:textId="77777777" w:rsidR="00F53FF3" w:rsidRPr="00967E2B" w:rsidRDefault="00F53FF3" w:rsidP="008D4115">
      <w:pPr>
        <w:ind w:left="720"/>
        <w:rPr>
          <w:rFonts w:ascii="Arial" w:hAnsi="Arial" w:cs="Arial"/>
          <w:bCs/>
          <w:sz w:val="22"/>
          <w:szCs w:val="22"/>
        </w:rPr>
      </w:pPr>
    </w:p>
    <w:p w14:paraId="0A35956A" w14:textId="4515B0A7" w:rsidR="00F53FF3" w:rsidRPr="00967E2B" w:rsidRDefault="008D4115" w:rsidP="008D4115">
      <w:pPr>
        <w:ind w:left="720"/>
        <w:rPr>
          <w:rFonts w:ascii="Arial" w:hAnsi="Arial" w:cs="Arial"/>
          <w:bCs/>
          <w:sz w:val="22"/>
          <w:szCs w:val="22"/>
        </w:rPr>
      </w:pPr>
      <w:r w:rsidRPr="00967E2B">
        <w:rPr>
          <w:rFonts w:ascii="Arial" w:hAnsi="Arial" w:cs="Arial"/>
          <w:b/>
          <w:sz w:val="22"/>
          <w:szCs w:val="22"/>
        </w:rPr>
        <w:t>Owners</w:t>
      </w:r>
      <w:r w:rsidRPr="00967E2B">
        <w:rPr>
          <w:rFonts w:ascii="Arial" w:hAnsi="Arial" w:cs="Arial"/>
          <w:bCs/>
          <w:sz w:val="22"/>
          <w:szCs w:val="22"/>
        </w:rPr>
        <w:t xml:space="preserve"> or anyone</w:t>
      </w:r>
      <w:r w:rsidR="003A4226" w:rsidRPr="00967E2B">
        <w:rPr>
          <w:rFonts w:ascii="Arial" w:hAnsi="Arial" w:cs="Arial"/>
          <w:bCs/>
          <w:sz w:val="22"/>
          <w:szCs w:val="22"/>
        </w:rPr>
        <w:t xml:space="preserve"> </w:t>
      </w:r>
      <w:r w:rsidR="003A4226" w:rsidRPr="00967E2B">
        <w:rPr>
          <w:rFonts w:ascii="Arial" w:hAnsi="Arial" w:cs="Arial"/>
          <w:bCs/>
          <w:sz w:val="22"/>
          <w:szCs w:val="22"/>
        </w:rPr>
        <w:tab/>
      </w:r>
      <w:r w:rsidR="003A4226" w:rsidRPr="00967E2B">
        <w:rPr>
          <w:rFonts w:ascii="Arial" w:hAnsi="Arial" w:cs="Arial"/>
          <w:bCs/>
          <w:sz w:val="22"/>
          <w:szCs w:val="22"/>
        </w:rPr>
        <w:tab/>
        <w:t xml:space="preserve">Is entitled to enter the property in relation to carrying out work </w:t>
      </w:r>
      <w:proofErr w:type="gramStart"/>
      <w:r w:rsidR="003A4226" w:rsidRPr="00967E2B">
        <w:rPr>
          <w:rFonts w:ascii="Arial" w:hAnsi="Arial" w:cs="Arial"/>
          <w:bCs/>
          <w:sz w:val="22"/>
          <w:szCs w:val="22"/>
        </w:rPr>
        <w:t>required</w:t>
      </w:r>
      <w:proofErr w:type="gramEnd"/>
      <w:r w:rsidR="003A4226" w:rsidRPr="00967E2B">
        <w:rPr>
          <w:rFonts w:ascii="Arial" w:hAnsi="Arial" w:cs="Arial"/>
          <w:bCs/>
          <w:sz w:val="22"/>
          <w:szCs w:val="22"/>
        </w:rPr>
        <w:t xml:space="preserve"> </w:t>
      </w:r>
    </w:p>
    <w:p w14:paraId="731018D5" w14:textId="6C26BD8C" w:rsidR="00F53FF3" w:rsidRPr="00967E2B" w:rsidRDefault="00F53FF3" w:rsidP="008D4115">
      <w:pPr>
        <w:ind w:left="720"/>
        <w:rPr>
          <w:rFonts w:ascii="Arial" w:hAnsi="Arial" w:cs="Arial"/>
          <w:bCs/>
          <w:sz w:val="22"/>
          <w:szCs w:val="22"/>
        </w:rPr>
      </w:pPr>
      <w:r w:rsidRPr="00967E2B">
        <w:rPr>
          <w:rFonts w:ascii="Arial" w:hAnsi="Arial" w:cs="Arial"/>
          <w:bCs/>
          <w:sz w:val="22"/>
          <w:szCs w:val="22"/>
        </w:rPr>
        <w:t>a</w:t>
      </w:r>
      <w:r w:rsidR="008D4115" w:rsidRPr="00967E2B">
        <w:rPr>
          <w:rFonts w:ascii="Arial" w:hAnsi="Arial" w:cs="Arial"/>
          <w:bCs/>
          <w:sz w:val="22"/>
          <w:szCs w:val="22"/>
        </w:rPr>
        <w:t>uthorised by</w:t>
      </w:r>
      <w:r w:rsidR="003A4226" w:rsidRPr="00967E2B">
        <w:rPr>
          <w:rFonts w:ascii="Arial" w:hAnsi="Arial" w:cs="Arial"/>
          <w:bCs/>
          <w:sz w:val="22"/>
          <w:szCs w:val="22"/>
        </w:rPr>
        <w:t xml:space="preserve"> </w:t>
      </w:r>
      <w:r w:rsidR="003A4226" w:rsidRPr="00967E2B">
        <w:rPr>
          <w:rFonts w:ascii="Arial" w:hAnsi="Arial" w:cs="Arial"/>
          <w:bCs/>
          <w:sz w:val="22"/>
          <w:szCs w:val="22"/>
        </w:rPr>
        <w:tab/>
      </w:r>
      <w:r w:rsidR="003A4226" w:rsidRPr="00967E2B">
        <w:rPr>
          <w:rFonts w:ascii="Arial" w:hAnsi="Arial" w:cs="Arial"/>
          <w:bCs/>
          <w:sz w:val="22"/>
          <w:szCs w:val="22"/>
        </w:rPr>
        <w:tab/>
      </w:r>
      <w:r w:rsidR="003A4226" w:rsidRPr="00967E2B">
        <w:rPr>
          <w:rFonts w:ascii="Arial" w:hAnsi="Arial" w:cs="Arial"/>
          <w:bCs/>
          <w:sz w:val="22"/>
          <w:szCs w:val="22"/>
        </w:rPr>
        <w:tab/>
      </w:r>
      <w:proofErr w:type="spellStart"/>
      <w:r w:rsidR="003A4226" w:rsidRPr="00967E2B">
        <w:rPr>
          <w:rFonts w:ascii="Arial" w:hAnsi="Arial" w:cs="Arial"/>
          <w:bCs/>
          <w:sz w:val="22"/>
          <w:szCs w:val="22"/>
        </w:rPr>
        <w:t>by</w:t>
      </w:r>
      <w:proofErr w:type="spellEnd"/>
      <w:r w:rsidR="003A4226" w:rsidRPr="00967E2B">
        <w:rPr>
          <w:rFonts w:ascii="Arial" w:hAnsi="Arial" w:cs="Arial"/>
          <w:bCs/>
          <w:sz w:val="22"/>
          <w:szCs w:val="22"/>
        </w:rPr>
        <w:t xml:space="preserve"> a Work Notice, Demolition Notice, HMO amenity Notice or to </w:t>
      </w:r>
    </w:p>
    <w:p w14:paraId="6FC7445A" w14:textId="25429D9F" w:rsidR="003A4226" w:rsidRPr="00967E2B" w:rsidRDefault="008D4115" w:rsidP="008D4115">
      <w:pPr>
        <w:ind w:left="720"/>
        <w:rPr>
          <w:rFonts w:ascii="Arial" w:hAnsi="Arial" w:cs="Arial"/>
          <w:bCs/>
          <w:sz w:val="22"/>
          <w:szCs w:val="22"/>
        </w:rPr>
      </w:pPr>
      <w:r w:rsidRPr="00967E2B">
        <w:rPr>
          <w:rFonts w:ascii="Arial" w:hAnsi="Arial" w:cs="Arial"/>
          <w:bCs/>
          <w:sz w:val="22"/>
          <w:szCs w:val="22"/>
        </w:rPr>
        <w:t>the owner</w:t>
      </w:r>
      <w:r w:rsidR="003A4226" w:rsidRPr="00967E2B">
        <w:rPr>
          <w:rFonts w:ascii="Arial" w:hAnsi="Arial" w:cs="Arial"/>
          <w:bCs/>
          <w:sz w:val="22"/>
          <w:szCs w:val="22"/>
        </w:rPr>
        <w:tab/>
      </w:r>
      <w:r w:rsidR="003A4226" w:rsidRPr="00967E2B">
        <w:rPr>
          <w:rFonts w:ascii="Arial" w:hAnsi="Arial" w:cs="Arial"/>
          <w:bCs/>
          <w:sz w:val="22"/>
          <w:szCs w:val="22"/>
        </w:rPr>
        <w:tab/>
      </w:r>
      <w:r w:rsidR="003A4226" w:rsidRPr="00967E2B">
        <w:rPr>
          <w:rFonts w:ascii="Arial" w:hAnsi="Arial" w:cs="Arial"/>
          <w:bCs/>
          <w:sz w:val="22"/>
          <w:szCs w:val="22"/>
        </w:rPr>
        <w:tab/>
      </w:r>
      <w:proofErr w:type="gramStart"/>
      <w:r w:rsidR="003A4226" w:rsidRPr="00967E2B">
        <w:rPr>
          <w:rFonts w:ascii="Arial" w:hAnsi="Arial" w:cs="Arial"/>
          <w:bCs/>
          <w:sz w:val="22"/>
          <w:szCs w:val="22"/>
        </w:rPr>
        <w:t>implement</w:t>
      </w:r>
      <w:proofErr w:type="gramEnd"/>
      <w:r w:rsidR="003A4226" w:rsidRPr="00967E2B">
        <w:rPr>
          <w:rFonts w:ascii="Arial" w:hAnsi="Arial" w:cs="Arial"/>
          <w:bCs/>
          <w:sz w:val="22"/>
          <w:szCs w:val="22"/>
        </w:rPr>
        <w:t xml:space="preserve"> a Maintenance Plan.</w:t>
      </w:r>
    </w:p>
    <w:p w14:paraId="2E34BFC7" w14:textId="77777777" w:rsidR="008D4115" w:rsidRPr="00967E2B" w:rsidRDefault="008D4115" w:rsidP="008D4115">
      <w:pPr>
        <w:ind w:left="720"/>
        <w:rPr>
          <w:rFonts w:ascii="Arial" w:hAnsi="Arial" w:cs="Arial"/>
          <w:bCs/>
          <w:sz w:val="22"/>
          <w:szCs w:val="22"/>
        </w:rPr>
      </w:pPr>
    </w:p>
    <w:p w14:paraId="185368B8" w14:textId="47524B35" w:rsidR="003065D3" w:rsidRPr="00967E2B" w:rsidRDefault="008D4115" w:rsidP="008D4115">
      <w:pPr>
        <w:ind w:left="720"/>
        <w:rPr>
          <w:rFonts w:ascii="Arial" w:hAnsi="Arial" w:cs="Arial"/>
          <w:bCs/>
          <w:sz w:val="22"/>
          <w:szCs w:val="22"/>
        </w:rPr>
      </w:pPr>
      <w:r w:rsidRPr="00967E2B">
        <w:rPr>
          <w:rFonts w:ascii="Arial" w:hAnsi="Arial" w:cs="Arial"/>
          <w:b/>
          <w:sz w:val="22"/>
          <w:szCs w:val="22"/>
        </w:rPr>
        <w:t>Landlord</w:t>
      </w:r>
      <w:r w:rsidRPr="00967E2B">
        <w:rPr>
          <w:rFonts w:ascii="Arial" w:hAnsi="Arial" w:cs="Arial"/>
          <w:bCs/>
          <w:sz w:val="22"/>
          <w:szCs w:val="22"/>
        </w:rPr>
        <w:t xml:space="preserve"> or anyone </w:t>
      </w:r>
      <w:r w:rsidR="003065D3" w:rsidRPr="00967E2B">
        <w:rPr>
          <w:rFonts w:ascii="Arial" w:hAnsi="Arial" w:cs="Arial"/>
          <w:bCs/>
          <w:sz w:val="22"/>
          <w:szCs w:val="22"/>
        </w:rPr>
        <w:tab/>
      </w:r>
      <w:r w:rsidR="003065D3" w:rsidRPr="00967E2B">
        <w:rPr>
          <w:rFonts w:ascii="Arial" w:hAnsi="Arial" w:cs="Arial"/>
          <w:bCs/>
          <w:sz w:val="22"/>
          <w:szCs w:val="22"/>
        </w:rPr>
        <w:tab/>
        <w:t xml:space="preserve">Is entitled to enter the property to view its condition in order to </w:t>
      </w:r>
      <w:proofErr w:type="gramStart"/>
      <w:r w:rsidR="003065D3" w:rsidRPr="00967E2B">
        <w:rPr>
          <w:rFonts w:ascii="Arial" w:hAnsi="Arial" w:cs="Arial"/>
          <w:bCs/>
          <w:sz w:val="22"/>
          <w:szCs w:val="22"/>
        </w:rPr>
        <w:t>determine</w:t>
      </w:r>
      <w:proofErr w:type="gramEnd"/>
    </w:p>
    <w:p w14:paraId="37943AC6" w14:textId="66B74B14" w:rsidR="003065D3" w:rsidRPr="00967E2B" w:rsidRDefault="008D4115" w:rsidP="008D4115">
      <w:pPr>
        <w:ind w:left="720"/>
        <w:rPr>
          <w:rFonts w:ascii="Arial" w:hAnsi="Arial" w:cs="Arial"/>
          <w:bCs/>
          <w:sz w:val="22"/>
          <w:szCs w:val="22"/>
        </w:rPr>
      </w:pPr>
      <w:r w:rsidRPr="00967E2B">
        <w:rPr>
          <w:rFonts w:ascii="Arial" w:hAnsi="Arial" w:cs="Arial"/>
          <w:bCs/>
          <w:sz w:val="22"/>
          <w:szCs w:val="22"/>
        </w:rPr>
        <w:t>authorised by</w:t>
      </w:r>
      <w:r w:rsidR="003065D3" w:rsidRPr="00967E2B">
        <w:rPr>
          <w:rFonts w:ascii="Arial" w:hAnsi="Arial" w:cs="Arial"/>
          <w:bCs/>
          <w:sz w:val="22"/>
          <w:szCs w:val="22"/>
        </w:rPr>
        <w:tab/>
      </w:r>
      <w:r w:rsidR="003065D3" w:rsidRPr="00967E2B">
        <w:rPr>
          <w:rFonts w:ascii="Arial" w:hAnsi="Arial" w:cs="Arial"/>
          <w:bCs/>
          <w:sz w:val="22"/>
          <w:szCs w:val="22"/>
        </w:rPr>
        <w:tab/>
      </w:r>
      <w:r w:rsidR="003065D3" w:rsidRPr="00967E2B">
        <w:rPr>
          <w:rFonts w:ascii="Arial" w:hAnsi="Arial" w:cs="Arial"/>
          <w:bCs/>
          <w:sz w:val="22"/>
          <w:szCs w:val="22"/>
        </w:rPr>
        <w:tab/>
        <w:t xml:space="preserve">whether it meets the repairing standard, or to carry out work to </w:t>
      </w:r>
      <w:proofErr w:type="gramStart"/>
      <w:r w:rsidR="003065D3" w:rsidRPr="00967E2B">
        <w:rPr>
          <w:rFonts w:ascii="Arial" w:hAnsi="Arial" w:cs="Arial"/>
          <w:bCs/>
          <w:sz w:val="22"/>
          <w:szCs w:val="22"/>
        </w:rPr>
        <w:t>comply</w:t>
      </w:r>
      <w:proofErr w:type="gramEnd"/>
    </w:p>
    <w:p w14:paraId="38ADF4FC" w14:textId="38C97218" w:rsidR="008D4115" w:rsidRPr="00967E2B" w:rsidRDefault="008D4115" w:rsidP="008D4115">
      <w:pPr>
        <w:ind w:left="720"/>
        <w:rPr>
          <w:rFonts w:ascii="Arial" w:hAnsi="Arial" w:cs="Arial"/>
          <w:bCs/>
          <w:sz w:val="22"/>
          <w:szCs w:val="22"/>
        </w:rPr>
      </w:pPr>
      <w:r w:rsidRPr="00967E2B">
        <w:rPr>
          <w:rFonts w:ascii="Arial" w:hAnsi="Arial" w:cs="Arial"/>
          <w:bCs/>
          <w:sz w:val="22"/>
          <w:szCs w:val="22"/>
        </w:rPr>
        <w:t>the landlord</w:t>
      </w:r>
      <w:r w:rsidR="003065D3" w:rsidRPr="00967E2B">
        <w:rPr>
          <w:rFonts w:ascii="Arial" w:hAnsi="Arial" w:cs="Arial"/>
          <w:bCs/>
          <w:sz w:val="22"/>
          <w:szCs w:val="22"/>
        </w:rPr>
        <w:tab/>
      </w:r>
      <w:r w:rsidR="003065D3" w:rsidRPr="00967E2B">
        <w:rPr>
          <w:rFonts w:ascii="Arial" w:hAnsi="Arial" w:cs="Arial"/>
          <w:bCs/>
          <w:sz w:val="22"/>
          <w:szCs w:val="22"/>
        </w:rPr>
        <w:tab/>
      </w:r>
      <w:r w:rsidR="003065D3" w:rsidRPr="00967E2B">
        <w:rPr>
          <w:rFonts w:ascii="Arial" w:hAnsi="Arial" w:cs="Arial"/>
          <w:bCs/>
          <w:sz w:val="22"/>
          <w:szCs w:val="22"/>
        </w:rPr>
        <w:tab/>
        <w:t>with a Repairing Standard Enforcement Order.</w:t>
      </w:r>
    </w:p>
    <w:p w14:paraId="760A2CBA" w14:textId="77777777" w:rsidR="008D4115" w:rsidRPr="00967E2B" w:rsidRDefault="008D4115" w:rsidP="008D4115">
      <w:pPr>
        <w:ind w:left="720"/>
        <w:rPr>
          <w:rFonts w:ascii="Arial" w:hAnsi="Arial" w:cs="Arial"/>
          <w:bCs/>
          <w:sz w:val="22"/>
          <w:szCs w:val="22"/>
        </w:rPr>
      </w:pPr>
    </w:p>
    <w:p w14:paraId="4611C36E" w14:textId="77777777" w:rsidR="00615DBF" w:rsidRPr="00967E2B" w:rsidRDefault="008D4115" w:rsidP="008D4115">
      <w:pPr>
        <w:ind w:left="720"/>
        <w:rPr>
          <w:rFonts w:ascii="Arial" w:hAnsi="Arial" w:cs="Arial"/>
          <w:bCs/>
          <w:sz w:val="22"/>
          <w:szCs w:val="22"/>
        </w:rPr>
      </w:pPr>
      <w:r w:rsidRPr="00967E2B">
        <w:rPr>
          <w:rFonts w:ascii="Arial" w:hAnsi="Arial" w:cs="Arial"/>
          <w:b/>
          <w:sz w:val="22"/>
          <w:szCs w:val="22"/>
        </w:rPr>
        <w:t>Police</w:t>
      </w:r>
      <w:r w:rsidR="00615DBF" w:rsidRPr="00967E2B">
        <w:rPr>
          <w:rFonts w:ascii="Arial" w:hAnsi="Arial" w:cs="Arial"/>
          <w:bCs/>
          <w:sz w:val="22"/>
          <w:szCs w:val="22"/>
        </w:rPr>
        <w:tab/>
      </w:r>
      <w:r w:rsidR="00615DBF" w:rsidRPr="00967E2B">
        <w:rPr>
          <w:rFonts w:ascii="Arial" w:hAnsi="Arial" w:cs="Arial"/>
          <w:bCs/>
          <w:sz w:val="22"/>
          <w:szCs w:val="22"/>
        </w:rPr>
        <w:tab/>
      </w:r>
      <w:r w:rsidR="00615DBF" w:rsidRPr="00967E2B">
        <w:rPr>
          <w:rFonts w:ascii="Arial" w:hAnsi="Arial" w:cs="Arial"/>
          <w:bCs/>
          <w:sz w:val="22"/>
          <w:szCs w:val="22"/>
        </w:rPr>
        <w:tab/>
      </w:r>
      <w:r w:rsidR="00615DBF" w:rsidRPr="00967E2B">
        <w:rPr>
          <w:rFonts w:ascii="Arial" w:hAnsi="Arial" w:cs="Arial"/>
          <w:bCs/>
          <w:sz w:val="22"/>
          <w:szCs w:val="22"/>
        </w:rPr>
        <w:tab/>
      </w:r>
      <w:r w:rsidRPr="00967E2B">
        <w:rPr>
          <w:rFonts w:ascii="Arial" w:hAnsi="Arial" w:cs="Arial"/>
          <w:bCs/>
          <w:sz w:val="22"/>
          <w:szCs w:val="22"/>
        </w:rPr>
        <w:t xml:space="preserve">Can enter a property, to gather evidence or enforce a warrant, where it </w:t>
      </w:r>
      <w:proofErr w:type="gramStart"/>
      <w:r w:rsidRPr="00967E2B">
        <w:rPr>
          <w:rFonts w:ascii="Arial" w:hAnsi="Arial" w:cs="Arial"/>
          <w:bCs/>
          <w:sz w:val="22"/>
          <w:szCs w:val="22"/>
        </w:rPr>
        <w:t>is</w:t>
      </w:r>
      <w:proofErr w:type="gramEnd"/>
      <w:r w:rsidRPr="00967E2B">
        <w:rPr>
          <w:rFonts w:ascii="Arial" w:hAnsi="Arial" w:cs="Arial"/>
          <w:bCs/>
          <w:sz w:val="22"/>
          <w:szCs w:val="22"/>
        </w:rPr>
        <w:t xml:space="preserve"> </w:t>
      </w:r>
    </w:p>
    <w:p w14:paraId="491D6781" w14:textId="77777777" w:rsidR="00615DBF" w:rsidRPr="00967E2B" w:rsidRDefault="00615DBF" w:rsidP="008D4115">
      <w:pPr>
        <w:ind w:left="720"/>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8D4115" w:rsidRPr="00967E2B">
        <w:rPr>
          <w:rFonts w:ascii="Arial" w:hAnsi="Arial" w:cs="Arial"/>
          <w:bCs/>
          <w:sz w:val="22"/>
          <w:szCs w:val="22"/>
        </w:rPr>
        <w:t xml:space="preserve">reasonable to suspect that an offence is being committed, or has </w:t>
      </w:r>
      <w:proofErr w:type="gramStart"/>
      <w:r w:rsidR="008D4115" w:rsidRPr="00967E2B">
        <w:rPr>
          <w:rFonts w:ascii="Arial" w:hAnsi="Arial" w:cs="Arial"/>
          <w:bCs/>
          <w:sz w:val="22"/>
          <w:szCs w:val="22"/>
        </w:rPr>
        <w:t>been</w:t>
      </w:r>
      <w:proofErr w:type="gramEnd"/>
      <w:r w:rsidR="008D4115" w:rsidRPr="00967E2B">
        <w:rPr>
          <w:rFonts w:ascii="Arial" w:hAnsi="Arial" w:cs="Arial"/>
          <w:bCs/>
          <w:sz w:val="22"/>
          <w:szCs w:val="22"/>
        </w:rPr>
        <w:t xml:space="preserve"> </w:t>
      </w:r>
    </w:p>
    <w:p w14:paraId="0A7FBBC1" w14:textId="5EBD5CE8" w:rsidR="008D4115" w:rsidRPr="00967E2B" w:rsidRDefault="00615DBF" w:rsidP="008D4115">
      <w:pPr>
        <w:ind w:left="720"/>
        <w:rPr>
          <w:rFonts w:ascii="Arial" w:hAnsi="Arial" w:cs="Arial"/>
          <w:bCs/>
          <w:sz w:val="22"/>
          <w:szCs w:val="22"/>
        </w:rPr>
      </w:pP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Pr="00967E2B">
        <w:rPr>
          <w:rFonts w:ascii="Arial" w:hAnsi="Arial" w:cs="Arial"/>
          <w:bCs/>
          <w:sz w:val="22"/>
          <w:szCs w:val="22"/>
        </w:rPr>
        <w:tab/>
      </w:r>
      <w:r w:rsidR="008D4115" w:rsidRPr="00967E2B">
        <w:rPr>
          <w:rFonts w:ascii="Arial" w:hAnsi="Arial" w:cs="Arial"/>
          <w:bCs/>
          <w:sz w:val="22"/>
          <w:szCs w:val="22"/>
        </w:rPr>
        <w:t>committed in relation to:</w:t>
      </w:r>
    </w:p>
    <w:p w14:paraId="61529914" w14:textId="03BC3DCF" w:rsidR="008D4115" w:rsidRPr="00967E2B" w:rsidRDefault="008D4115" w:rsidP="00615DBF">
      <w:pPr>
        <w:pStyle w:val="ListParagraph"/>
        <w:numPr>
          <w:ilvl w:val="0"/>
          <w:numId w:val="24"/>
        </w:numPr>
        <w:rPr>
          <w:rFonts w:ascii="Arial" w:hAnsi="Arial" w:cs="Arial"/>
          <w:bCs/>
          <w:sz w:val="22"/>
          <w:szCs w:val="22"/>
        </w:rPr>
      </w:pPr>
      <w:r w:rsidRPr="00967E2B">
        <w:rPr>
          <w:rFonts w:ascii="Arial" w:hAnsi="Arial" w:cs="Arial"/>
          <w:bCs/>
          <w:sz w:val="22"/>
          <w:szCs w:val="22"/>
        </w:rPr>
        <w:t xml:space="preserve">Repairing </w:t>
      </w:r>
      <w:proofErr w:type="gramStart"/>
      <w:r w:rsidRPr="00967E2B">
        <w:rPr>
          <w:rFonts w:ascii="Arial" w:hAnsi="Arial" w:cs="Arial"/>
          <w:bCs/>
          <w:sz w:val="22"/>
          <w:szCs w:val="22"/>
        </w:rPr>
        <w:t>Standard;</w:t>
      </w:r>
      <w:proofErr w:type="gramEnd"/>
    </w:p>
    <w:p w14:paraId="38C7766C" w14:textId="21B078A1" w:rsidR="008D4115" w:rsidRPr="00967E2B" w:rsidRDefault="008D4115" w:rsidP="00615DBF">
      <w:pPr>
        <w:pStyle w:val="ListParagraph"/>
        <w:numPr>
          <w:ilvl w:val="0"/>
          <w:numId w:val="24"/>
        </w:numPr>
        <w:rPr>
          <w:rFonts w:ascii="Arial" w:hAnsi="Arial" w:cs="Arial"/>
          <w:bCs/>
          <w:sz w:val="22"/>
          <w:szCs w:val="22"/>
        </w:rPr>
      </w:pPr>
      <w:r w:rsidRPr="00967E2B">
        <w:rPr>
          <w:rFonts w:ascii="Arial" w:hAnsi="Arial" w:cs="Arial"/>
          <w:bCs/>
          <w:sz w:val="22"/>
          <w:szCs w:val="22"/>
        </w:rPr>
        <w:t xml:space="preserve">Unlawful </w:t>
      </w:r>
      <w:proofErr w:type="gramStart"/>
      <w:r w:rsidRPr="00967E2B">
        <w:rPr>
          <w:rFonts w:ascii="Arial" w:hAnsi="Arial" w:cs="Arial"/>
          <w:bCs/>
          <w:sz w:val="22"/>
          <w:szCs w:val="22"/>
        </w:rPr>
        <w:t>Occupation;</w:t>
      </w:r>
      <w:proofErr w:type="gramEnd"/>
    </w:p>
    <w:p w14:paraId="5716E520" w14:textId="7AF34327" w:rsidR="008D4115" w:rsidRPr="00967E2B" w:rsidRDefault="008D4115" w:rsidP="00615DBF">
      <w:pPr>
        <w:pStyle w:val="ListParagraph"/>
        <w:numPr>
          <w:ilvl w:val="0"/>
          <w:numId w:val="24"/>
        </w:numPr>
        <w:rPr>
          <w:rFonts w:ascii="Arial" w:hAnsi="Arial" w:cs="Arial"/>
          <w:bCs/>
          <w:sz w:val="22"/>
          <w:szCs w:val="22"/>
        </w:rPr>
      </w:pPr>
      <w:r w:rsidRPr="00967E2B">
        <w:rPr>
          <w:rFonts w:ascii="Arial" w:hAnsi="Arial" w:cs="Arial"/>
          <w:bCs/>
          <w:sz w:val="22"/>
          <w:szCs w:val="22"/>
        </w:rPr>
        <w:t>HMO licensing.</w:t>
      </w:r>
    </w:p>
    <w:p w14:paraId="7EBBB237" w14:textId="77777777" w:rsidR="00615DBF" w:rsidRPr="00967E2B" w:rsidRDefault="00615DBF" w:rsidP="00615DBF">
      <w:pPr>
        <w:pStyle w:val="ListParagraph"/>
        <w:ind w:left="3960"/>
        <w:rPr>
          <w:rFonts w:ascii="Arial" w:hAnsi="Arial" w:cs="Arial"/>
          <w:bCs/>
          <w:sz w:val="22"/>
          <w:szCs w:val="22"/>
        </w:rPr>
      </w:pPr>
    </w:p>
    <w:p w14:paraId="2460D8F0" w14:textId="19C6A364" w:rsidR="008D4115" w:rsidRPr="00967E2B" w:rsidRDefault="008D4115" w:rsidP="008D4115">
      <w:pPr>
        <w:ind w:left="720"/>
        <w:rPr>
          <w:rFonts w:ascii="Arial" w:hAnsi="Arial" w:cs="Arial"/>
          <w:bCs/>
          <w:sz w:val="22"/>
          <w:szCs w:val="22"/>
        </w:rPr>
      </w:pPr>
      <w:r w:rsidRPr="00967E2B">
        <w:rPr>
          <w:rFonts w:ascii="Arial" w:hAnsi="Arial" w:cs="Arial"/>
          <w:bCs/>
          <w:sz w:val="22"/>
          <w:szCs w:val="22"/>
        </w:rPr>
        <w:t xml:space="preserve">In most cases, at least 24 </w:t>
      </w:r>
      <w:proofErr w:type="spellStart"/>
      <w:r w:rsidRPr="00967E2B">
        <w:rPr>
          <w:rFonts w:ascii="Arial" w:hAnsi="Arial" w:cs="Arial"/>
          <w:bCs/>
          <w:sz w:val="22"/>
          <w:szCs w:val="22"/>
        </w:rPr>
        <w:t>hours notice</w:t>
      </w:r>
      <w:proofErr w:type="spellEnd"/>
      <w:r w:rsidRPr="00967E2B">
        <w:rPr>
          <w:rFonts w:ascii="Arial" w:hAnsi="Arial" w:cs="Arial"/>
          <w:bCs/>
          <w:sz w:val="22"/>
          <w:szCs w:val="22"/>
        </w:rPr>
        <w:t xml:space="preserve"> must be given to the occupants of the land or premises to gain entry, however, where the situation is urgent or it is deemed that giving notice will defeat the object of the entry, this is not required.</w:t>
      </w:r>
    </w:p>
    <w:p w14:paraId="326F40A3" w14:textId="77777777" w:rsidR="008D4115" w:rsidRPr="00967E2B" w:rsidRDefault="008D4115" w:rsidP="008D4115">
      <w:pPr>
        <w:ind w:left="720"/>
        <w:rPr>
          <w:rFonts w:ascii="Arial" w:hAnsi="Arial" w:cs="Arial"/>
          <w:b/>
          <w:sz w:val="22"/>
          <w:szCs w:val="22"/>
        </w:rPr>
      </w:pPr>
    </w:p>
    <w:p w14:paraId="6000572E" w14:textId="77777777" w:rsidR="008D4115" w:rsidRPr="00967E2B" w:rsidRDefault="008D4115">
      <w:pPr>
        <w:rPr>
          <w:rFonts w:ascii="Arial" w:hAnsi="Arial" w:cs="Arial"/>
          <w:b/>
          <w:sz w:val="22"/>
          <w:szCs w:val="22"/>
        </w:rPr>
      </w:pPr>
      <w:r w:rsidRPr="00967E2B">
        <w:rPr>
          <w:rFonts w:ascii="Arial" w:hAnsi="Arial" w:cs="Arial"/>
          <w:b/>
          <w:sz w:val="22"/>
          <w:szCs w:val="22"/>
        </w:rPr>
        <w:br w:type="page"/>
      </w:r>
    </w:p>
    <w:p w14:paraId="56B0BF14" w14:textId="77777777" w:rsidR="004355CC" w:rsidRPr="00967E2B" w:rsidRDefault="004355CC" w:rsidP="004355CC">
      <w:pPr>
        <w:autoSpaceDE w:val="0"/>
        <w:autoSpaceDN w:val="0"/>
        <w:adjustRightInd w:val="0"/>
        <w:rPr>
          <w:sz w:val="22"/>
          <w:szCs w:val="22"/>
        </w:rPr>
        <w:sectPr w:rsidR="004355CC" w:rsidRPr="00967E2B" w:rsidSect="00737109">
          <w:pgSz w:w="11906" w:h="16838"/>
          <w:pgMar w:top="567" w:right="567" w:bottom="567" w:left="567" w:header="709" w:footer="709" w:gutter="0"/>
          <w:cols w:space="708"/>
          <w:docGrid w:linePitch="360"/>
        </w:sectPr>
      </w:pPr>
    </w:p>
    <w:p w14:paraId="559F356F" w14:textId="77777777" w:rsidR="0061539E" w:rsidRPr="00967E2B" w:rsidRDefault="004355CC" w:rsidP="005A203B">
      <w:pPr>
        <w:pStyle w:val="Title"/>
        <w:jc w:val="right"/>
      </w:pPr>
      <w:r w:rsidRPr="00967E2B">
        <w:lastRenderedPageBreak/>
        <w:t>Appendix</w:t>
      </w:r>
      <w:r w:rsidR="00C45D7A" w:rsidRPr="00967E2B">
        <w:t xml:space="preserve"> </w:t>
      </w:r>
      <w:r w:rsidRPr="00967E2B">
        <w:t>E</w:t>
      </w:r>
    </w:p>
    <w:p w14:paraId="57D1D4FD" w14:textId="77777777" w:rsidR="00C45D7A" w:rsidRPr="00967E2B" w:rsidRDefault="00C45D7A" w:rsidP="005A203B">
      <w:pPr>
        <w:pStyle w:val="Title"/>
      </w:pPr>
    </w:p>
    <w:p w14:paraId="27E4DCCE" w14:textId="77777777" w:rsidR="00C45D7A" w:rsidRPr="00967E2B" w:rsidRDefault="008A4FD3" w:rsidP="005A203B">
      <w:pPr>
        <w:pStyle w:val="Title"/>
        <w:rPr>
          <w:smallCaps/>
        </w:rPr>
      </w:pPr>
      <w:r w:rsidRPr="00967E2B">
        <w:rPr>
          <w:smallCaps/>
        </w:rPr>
        <w:t>The Tolerable Standard, as amended by the Housing (Scotland) Act 2006</w:t>
      </w:r>
    </w:p>
    <w:p w14:paraId="11F79E16" w14:textId="77777777" w:rsidR="008A4FD3" w:rsidRPr="00967E2B" w:rsidRDefault="008A4FD3" w:rsidP="00867AF6">
      <w:pPr>
        <w:rPr>
          <w:rFonts w:ascii="Arial" w:hAnsi="Arial" w:cs="Arial"/>
          <w:sz w:val="22"/>
          <w:szCs w:val="22"/>
        </w:rPr>
      </w:pPr>
    </w:p>
    <w:p w14:paraId="63785DE6" w14:textId="77777777" w:rsidR="000B09B2" w:rsidRPr="00967E2B" w:rsidRDefault="000B09B2" w:rsidP="00867AF6">
      <w:pPr>
        <w:rPr>
          <w:rFonts w:ascii="Arial" w:hAnsi="Arial" w:cs="Arial"/>
          <w:sz w:val="22"/>
          <w:szCs w:val="22"/>
        </w:rPr>
      </w:pPr>
    </w:p>
    <w:p w14:paraId="1BB72B54" w14:textId="77777777" w:rsidR="008A4FD3" w:rsidRPr="00967E2B" w:rsidRDefault="008A4FD3" w:rsidP="008A4FD3">
      <w:pPr>
        <w:autoSpaceDE w:val="0"/>
        <w:autoSpaceDN w:val="0"/>
        <w:adjustRightInd w:val="0"/>
        <w:rPr>
          <w:rFonts w:ascii="Arial" w:hAnsi="Arial" w:cs="Arial"/>
          <w:sz w:val="22"/>
          <w:szCs w:val="22"/>
          <w:u w:val="single"/>
        </w:rPr>
      </w:pPr>
      <w:r w:rsidRPr="00967E2B">
        <w:rPr>
          <w:rFonts w:ascii="Arial" w:hAnsi="Arial" w:cs="Arial"/>
          <w:sz w:val="22"/>
          <w:szCs w:val="22"/>
          <w:u w:val="single"/>
        </w:rPr>
        <w:t>A house meets the tolerable standard if it:</w:t>
      </w:r>
    </w:p>
    <w:p w14:paraId="5D060922" w14:textId="77777777" w:rsidR="00205E04" w:rsidRPr="00967E2B" w:rsidRDefault="00205E04" w:rsidP="008A4FD3">
      <w:pPr>
        <w:autoSpaceDE w:val="0"/>
        <w:autoSpaceDN w:val="0"/>
        <w:adjustRightInd w:val="0"/>
        <w:rPr>
          <w:rFonts w:ascii="Arial" w:hAnsi="Arial" w:cs="Arial"/>
          <w:sz w:val="22"/>
          <w:szCs w:val="22"/>
        </w:rPr>
      </w:pPr>
    </w:p>
    <w:p w14:paraId="4B995277" w14:textId="77777777" w:rsidR="008A4FD3" w:rsidRPr="00967E2B" w:rsidRDefault="008A4FD3" w:rsidP="002469D1">
      <w:pPr>
        <w:numPr>
          <w:ilvl w:val="0"/>
          <w:numId w:val="1"/>
        </w:numPr>
        <w:autoSpaceDE w:val="0"/>
        <w:autoSpaceDN w:val="0"/>
        <w:adjustRightInd w:val="0"/>
        <w:spacing w:line="480" w:lineRule="auto"/>
        <w:ind w:left="357" w:hanging="357"/>
        <w:rPr>
          <w:rFonts w:ascii="Arial" w:hAnsi="Arial" w:cs="Arial"/>
          <w:sz w:val="22"/>
          <w:szCs w:val="22"/>
        </w:rPr>
      </w:pPr>
      <w:r w:rsidRPr="00967E2B">
        <w:rPr>
          <w:rFonts w:ascii="Arial" w:hAnsi="Arial" w:cs="Arial"/>
          <w:sz w:val="22"/>
          <w:szCs w:val="22"/>
        </w:rPr>
        <w:t xml:space="preserve">is structurally </w:t>
      </w:r>
      <w:proofErr w:type="gramStart"/>
      <w:r w:rsidRPr="00967E2B">
        <w:rPr>
          <w:rFonts w:ascii="Arial" w:hAnsi="Arial" w:cs="Arial"/>
          <w:sz w:val="22"/>
          <w:szCs w:val="22"/>
        </w:rPr>
        <w:t>stable;</w:t>
      </w:r>
      <w:proofErr w:type="gramEnd"/>
    </w:p>
    <w:p w14:paraId="53FD7566" w14:textId="77777777" w:rsidR="008A4FD3" w:rsidRPr="00967E2B" w:rsidRDefault="008A4FD3" w:rsidP="002469D1">
      <w:pPr>
        <w:numPr>
          <w:ilvl w:val="0"/>
          <w:numId w:val="1"/>
        </w:numPr>
        <w:autoSpaceDE w:val="0"/>
        <w:autoSpaceDN w:val="0"/>
        <w:adjustRightInd w:val="0"/>
        <w:spacing w:line="480" w:lineRule="auto"/>
        <w:ind w:left="357" w:hanging="357"/>
        <w:rPr>
          <w:rFonts w:ascii="Arial" w:hAnsi="Arial" w:cs="Arial"/>
          <w:sz w:val="22"/>
          <w:szCs w:val="22"/>
        </w:rPr>
      </w:pPr>
      <w:r w:rsidRPr="00967E2B">
        <w:rPr>
          <w:rFonts w:ascii="Arial" w:hAnsi="Arial" w:cs="Arial"/>
          <w:sz w:val="22"/>
          <w:szCs w:val="22"/>
        </w:rPr>
        <w:t xml:space="preserve">is substantially free from rising or penetrating </w:t>
      </w:r>
      <w:proofErr w:type="gramStart"/>
      <w:r w:rsidRPr="00967E2B">
        <w:rPr>
          <w:rFonts w:ascii="Arial" w:hAnsi="Arial" w:cs="Arial"/>
          <w:sz w:val="22"/>
          <w:szCs w:val="22"/>
        </w:rPr>
        <w:t>damp;</w:t>
      </w:r>
      <w:proofErr w:type="gramEnd"/>
    </w:p>
    <w:p w14:paraId="3D8D9F8C" w14:textId="77777777" w:rsidR="008A4FD3" w:rsidRPr="00967E2B" w:rsidRDefault="008A4FD3" w:rsidP="002469D1">
      <w:pPr>
        <w:numPr>
          <w:ilvl w:val="0"/>
          <w:numId w:val="1"/>
        </w:numPr>
        <w:autoSpaceDE w:val="0"/>
        <w:autoSpaceDN w:val="0"/>
        <w:adjustRightInd w:val="0"/>
        <w:spacing w:line="480" w:lineRule="auto"/>
        <w:ind w:left="357" w:hanging="357"/>
        <w:rPr>
          <w:rFonts w:ascii="Arial" w:hAnsi="Arial" w:cs="Arial"/>
          <w:sz w:val="22"/>
          <w:szCs w:val="22"/>
        </w:rPr>
      </w:pPr>
      <w:r w:rsidRPr="00967E2B">
        <w:rPr>
          <w:rFonts w:ascii="Arial" w:hAnsi="Arial" w:cs="Arial"/>
          <w:sz w:val="22"/>
          <w:szCs w:val="22"/>
        </w:rPr>
        <w:t xml:space="preserve">has satisfactory provision for natural and artificial lighting, for ventilation and for </w:t>
      </w:r>
      <w:proofErr w:type="gramStart"/>
      <w:r w:rsidRPr="00967E2B">
        <w:rPr>
          <w:rFonts w:ascii="Arial" w:hAnsi="Arial" w:cs="Arial"/>
          <w:sz w:val="22"/>
          <w:szCs w:val="22"/>
        </w:rPr>
        <w:t>heating;</w:t>
      </w:r>
      <w:proofErr w:type="gramEnd"/>
    </w:p>
    <w:p w14:paraId="7D2EA15C" w14:textId="77777777" w:rsidR="008A4FD3" w:rsidRPr="00967E2B" w:rsidRDefault="008A4FD3" w:rsidP="002469D1">
      <w:pPr>
        <w:numPr>
          <w:ilvl w:val="0"/>
          <w:numId w:val="1"/>
        </w:numPr>
        <w:autoSpaceDE w:val="0"/>
        <w:autoSpaceDN w:val="0"/>
        <w:adjustRightInd w:val="0"/>
        <w:spacing w:line="480" w:lineRule="auto"/>
        <w:ind w:left="357" w:hanging="357"/>
        <w:rPr>
          <w:rFonts w:ascii="Arial" w:hAnsi="Arial" w:cs="Arial"/>
          <w:sz w:val="22"/>
          <w:szCs w:val="22"/>
        </w:rPr>
      </w:pPr>
      <w:r w:rsidRPr="00967E2B">
        <w:rPr>
          <w:rFonts w:ascii="Arial" w:hAnsi="Arial" w:cs="Arial"/>
          <w:sz w:val="22"/>
          <w:szCs w:val="22"/>
        </w:rPr>
        <w:t xml:space="preserve">has satisfactory thermal </w:t>
      </w:r>
      <w:proofErr w:type="gramStart"/>
      <w:r w:rsidRPr="00967E2B">
        <w:rPr>
          <w:rFonts w:ascii="Arial" w:hAnsi="Arial" w:cs="Arial"/>
          <w:sz w:val="22"/>
          <w:szCs w:val="22"/>
        </w:rPr>
        <w:t>insulation;</w:t>
      </w:r>
      <w:proofErr w:type="gramEnd"/>
    </w:p>
    <w:p w14:paraId="00F14F05" w14:textId="77777777" w:rsidR="008A4FD3" w:rsidRPr="00967E2B" w:rsidRDefault="008A4FD3" w:rsidP="002469D1">
      <w:pPr>
        <w:numPr>
          <w:ilvl w:val="0"/>
          <w:numId w:val="1"/>
        </w:numPr>
        <w:autoSpaceDE w:val="0"/>
        <w:autoSpaceDN w:val="0"/>
        <w:adjustRightInd w:val="0"/>
        <w:spacing w:line="480" w:lineRule="auto"/>
        <w:ind w:left="357" w:hanging="357"/>
        <w:rPr>
          <w:rFonts w:ascii="Arial" w:hAnsi="Arial" w:cs="Arial"/>
          <w:sz w:val="22"/>
          <w:szCs w:val="22"/>
        </w:rPr>
      </w:pPr>
      <w:r w:rsidRPr="00967E2B">
        <w:rPr>
          <w:rFonts w:ascii="Arial" w:hAnsi="Arial" w:cs="Arial"/>
          <w:sz w:val="22"/>
          <w:szCs w:val="22"/>
        </w:rPr>
        <w:t xml:space="preserve">has an adequate piped supply of wholesome water available within the </w:t>
      </w:r>
      <w:proofErr w:type="gramStart"/>
      <w:r w:rsidRPr="00967E2B">
        <w:rPr>
          <w:rFonts w:ascii="Arial" w:hAnsi="Arial" w:cs="Arial"/>
          <w:sz w:val="22"/>
          <w:szCs w:val="22"/>
        </w:rPr>
        <w:t>house;</w:t>
      </w:r>
      <w:proofErr w:type="gramEnd"/>
    </w:p>
    <w:p w14:paraId="44712B63" w14:textId="77777777" w:rsidR="008A4FD3" w:rsidRPr="00967E2B" w:rsidRDefault="008A4FD3" w:rsidP="002469D1">
      <w:pPr>
        <w:numPr>
          <w:ilvl w:val="0"/>
          <w:numId w:val="1"/>
        </w:numPr>
        <w:autoSpaceDE w:val="0"/>
        <w:autoSpaceDN w:val="0"/>
        <w:adjustRightInd w:val="0"/>
        <w:spacing w:line="480" w:lineRule="auto"/>
        <w:ind w:left="357" w:hanging="357"/>
        <w:rPr>
          <w:rFonts w:ascii="Arial" w:hAnsi="Arial" w:cs="Arial"/>
          <w:sz w:val="22"/>
          <w:szCs w:val="22"/>
        </w:rPr>
      </w:pPr>
      <w:r w:rsidRPr="00967E2B">
        <w:rPr>
          <w:rFonts w:ascii="Arial" w:hAnsi="Arial" w:cs="Arial"/>
          <w:sz w:val="22"/>
          <w:szCs w:val="22"/>
        </w:rPr>
        <w:t xml:space="preserve">has a sink provided with a satisfactory supply of both hot and cold water within the </w:t>
      </w:r>
      <w:proofErr w:type="gramStart"/>
      <w:r w:rsidRPr="00967E2B">
        <w:rPr>
          <w:rFonts w:ascii="Arial" w:hAnsi="Arial" w:cs="Arial"/>
          <w:sz w:val="22"/>
          <w:szCs w:val="22"/>
        </w:rPr>
        <w:t>house;</w:t>
      </w:r>
      <w:proofErr w:type="gramEnd"/>
    </w:p>
    <w:p w14:paraId="449A5420" w14:textId="77777777" w:rsidR="008A4FD3" w:rsidRPr="00967E2B" w:rsidRDefault="008A4FD3" w:rsidP="002469D1">
      <w:pPr>
        <w:numPr>
          <w:ilvl w:val="0"/>
          <w:numId w:val="1"/>
        </w:numPr>
        <w:autoSpaceDE w:val="0"/>
        <w:autoSpaceDN w:val="0"/>
        <w:adjustRightInd w:val="0"/>
        <w:ind w:left="357" w:hanging="357"/>
        <w:rPr>
          <w:rFonts w:ascii="Arial" w:hAnsi="Arial" w:cs="Arial"/>
          <w:sz w:val="22"/>
          <w:szCs w:val="22"/>
        </w:rPr>
      </w:pPr>
      <w:r w:rsidRPr="00967E2B">
        <w:rPr>
          <w:rFonts w:ascii="Arial" w:hAnsi="Arial" w:cs="Arial"/>
          <w:sz w:val="22"/>
          <w:szCs w:val="22"/>
        </w:rPr>
        <w:t xml:space="preserve">has a water closet or waterless closet available for the exclusive use of the occupants of the house and suitably located within the </w:t>
      </w:r>
      <w:proofErr w:type="gramStart"/>
      <w:r w:rsidRPr="00967E2B">
        <w:rPr>
          <w:rFonts w:ascii="Arial" w:hAnsi="Arial" w:cs="Arial"/>
          <w:sz w:val="22"/>
          <w:szCs w:val="22"/>
        </w:rPr>
        <w:t>house;</w:t>
      </w:r>
      <w:proofErr w:type="gramEnd"/>
    </w:p>
    <w:p w14:paraId="6F9A28C9" w14:textId="77777777" w:rsidR="00205E04" w:rsidRPr="00967E2B" w:rsidRDefault="00205E04" w:rsidP="00205E04">
      <w:pPr>
        <w:autoSpaceDE w:val="0"/>
        <w:autoSpaceDN w:val="0"/>
        <w:adjustRightInd w:val="0"/>
        <w:rPr>
          <w:rFonts w:ascii="Arial" w:hAnsi="Arial" w:cs="Arial"/>
          <w:sz w:val="22"/>
          <w:szCs w:val="22"/>
        </w:rPr>
      </w:pPr>
    </w:p>
    <w:p w14:paraId="081BAD12" w14:textId="77777777" w:rsidR="008A4FD3" w:rsidRPr="00967E2B" w:rsidRDefault="008A4FD3" w:rsidP="002469D1">
      <w:pPr>
        <w:numPr>
          <w:ilvl w:val="0"/>
          <w:numId w:val="1"/>
        </w:numPr>
        <w:autoSpaceDE w:val="0"/>
        <w:autoSpaceDN w:val="0"/>
        <w:adjustRightInd w:val="0"/>
        <w:ind w:left="357" w:hanging="357"/>
        <w:rPr>
          <w:rFonts w:ascii="Arial" w:hAnsi="Arial" w:cs="Arial"/>
          <w:sz w:val="22"/>
          <w:szCs w:val="22"/>
        </w:rPr>
      </w:pPr>
      <w:r w:rsidRPr="00967E2B">
        <w:rPr>
          <w:rFonts w:ascii="Arial" w:hAnsi="Arial" w:cs="Arial"/>
          <w:sz w:val="22"/>
          <w:szCs w:val="22"/>
        </w:rPr>
        <w:t xml:space="preserve">has a fixed bath or shower and a wash-hand basin, each provided with a satisfactory supply of both hot and cold water and suitably located within the </w:t>
      </w:r>
      <w:proofErr w:type="gramStart"/>
      <w:r w:rsidRPr="00967E2B">
        <w:rPr>
          <w:rFonts w:ascii="Arial" w:hAnsi="Arial" w:cs="Arial"/>
          <w:sz w:val="22"/>
          <w:szCs w:val="22"/>
        </w:rPr>
        <w:t>house;</w:t>
      </w:r>
      <w:proofErr w:type="gramEnd"/>
    </w:p>
    <w:p w14:paraId="28CB3D5E" w14:textId="77777777" w:rsidR="00205E04" w:rsidRPr="00967E2B" w:rsidRDefault="00205E04" w:rsidP="00205E04">
      <w:pPr>
        <w:autoSpaceDE w:val="0"/>
        <w:autoSpaceDN w:val="0"/>
        <w:adjustRightInd w:val="0"/>
        <w:rPr>
          <w:rFonts w:ascii="Arial" w:hAnsi="Arial" w:cs="Arial"/>
          <w:sz w:val="22"/>
          <w:szCs w:val="22"/>
        </w:rPr>
      </w:pPr>
    </w:p>
    <w:p w14:paraId="17FE10F9" w14:textId="77777777" w:rsidR="008A4FD3" w:rsidRPr="00967E2B" w:rsidRDefault="008A4FD3" w:rsidP="002469D1">
      <w:pPr>
        <w:numPr>
          <w:ilvl w:val="0"/>
          <w:numId w:val="1"/>
        </w:numPr>
        <w:autoSpaceDE w:val="0"/>
        <w:autoSpaceDN w:val="0"/>
        <w:adjustRightInd w:val="0"/>
        <w:spacing w:line="480" w:lineRule="auto"/>
        <w:ind w:left="357" w:hanging="357"/>
        <w:rPr>
          <w:rFonts w:ascii="Arial" w:hAnsi="Arial" w:cs="Arial"/>
          <w:sz w:val="22"/>
          <w:szCs w:val="22"/>
        </w:rPr>
      </w:pPr>
      <w:r w:rsidRPr="00967E2B">
        <w:rPr>
          <w:rFonts w:ascii="Arial" w:hAnsi="Arial" w:cs="Arial"/>
          <w:sz w:val="22"/>
          <w:szCs w:val="22"/>
        </w:rPr>
        <w:t xml:space="preserve">has an effective system for the drainage and disposal of foul and surface </w:t>
      </w:r>
      <w:proofErr w:type="gramStart"/>
      <w:r w:rsidRPr="00967E2B">
        <w:rPr>
          <w:rFonts w:ascii="Arial" w:hAnsi="Arial" w:cs="Arial"/>
          <w:sz w:val="22"/>
          <w:szCs w:val="22"/>
        </w:rPr>
        <w:t>water;</w:t>
      </w:r>
      <w:proofErr w:type="gramEnd"/>
    </w:p>
    <w:p w14:paraId="08DDE16C" w14:textId="77777777" w:rsidR="008A4FD3" w:rsidRPr="00967E2B" w:rsidRDefault="008A4FD3" w:rsidP="002469D1">
      <w:pPr>
        <w:numPr>
          <w:ilvl w:val="0"/>
          <w:numId w:val="1"/>
        </w:numPr>
        <w:autoSpaceDE w:val="0"/>
        <w:autoSpaceDN w:val="0"/>
        <w:adjustRightInd w:val="0"/>
        <w:ind w:left="357" w:hanging="357"/>
        <w:rPr>
          <w:rFonts w:ascii="Arial" w:hAnsi="Arial" w:cs="Arial"/>
          <w:sz w:val="22"/>
          <w:szCs w:val="22"/>
        </w:rPr>
      </w:pPr>
      <w:r w:rsidRPr="00967E2B">
        <w:rPr>
          <w:rFonts w:ascii="Arial" w:hAnsi="Arial" w:cs="Arial"/>
          <w:sz w:val="22"/>
          <w:szCs w:val="22"/>
        </w:rPr>
        <w:t xml:space="preserve">in the case of a house having a supply of electricity, complies with the relevant requirements in relation to the electrical installations for the purposes of that </w:t>
      </w:r>
      <w:proofErr w:type="gramStart"/>
      <w:r w:rsidRPr="00967E2B">
        <w:rPr>
          <w:rFonts w:ascii="Arial" w:hAnsi="Arial" w:cs="Arial"/>
          <w:sz w:val="22"/>
          <w:szCs w:val="22"/>
        </w:rPr>
        <w:t>supply;</w:t>
      </w:r>
      <w:proofErr w:type="gramEnd"/>
    </w:p>
    <w:p w14:paraId="431DB238" w14:textId="77777777" w:rsidR="00205E04" w:rsidRPr="00967E2B" w:rsidRDefault="00205E04" w:rsidP="00205E04">
      <w:pPr>
        <w:autoSpaceDE w:val="0"/>
        <w:autoSpaceDN w:val="0"/>
        <w:adjustRightInd w:val="0"/>
        <w:rPr>
          <w:rFonts w:ascii="Arial" w:hAnsi="Arial" w:cs="Arial"/>
          <w:sz w:val="22"/>
          <w:szCs w:val="22"/>
        </w:rPr>
      </w:pPr>
    </w:p>
    <w:p w14:paraId="654ADAD8" w14:textId="77777777" w:rsidR="008A4FD3" w:rsidRPr="00967E2B" w:rsidRDefault="008A4FD3" w:rsidP="005E4165">
      <w:pPr>
        <w:numPr>
          <w:ilvl w:val="0"/>
          <w:numId w:val="9"/>
        </w:numPr>
        <w:tabs>
          <w:tab w:val="clear" w:pos="360"/>
          <w:tab w:val="num" w:pos="1077"/>
        </w:tabs>
        <w:autoSpaceDE w:val="0"/>
        <w:autoSpaceDN w:val="0"/>
        <w:adjustRightInd w:val="0"/>
        <w:ind w:left="1077"/>
        <w:rPr>
          <w:rFonts w:ascii="Arial" w:hAnsi="Arial" w:cs="Arial"/>
          <w:sz w:val="22"/>
          <w:szCs w:val="22"/>
        </w:rPr>
      </w:pPr>
      <w:r w:rsidRPr="00967E2B">
        <w:rPr>
          <w:rFonts w:ascii="Arial" w:hAnsi="Arial" w:cs="Arial"/>
          <w:sz w:val="22"/>
          <w:szCs w:val="22"/>
        </w:rPr>
        <w:t>“</w:t>
      </w:r>
      <w:proofErr w:type="gramStart"/>
      <w:r w:rsidRPr="00967E2B">
        <w:rPr>
          <w:rFonts w:ascii="Arial" w:hAnsi="Arial" w:cs="Arial"/>
          <w:sz w:val="22"/>
          <w:szCs w:val="22"/>
        </w:rPr>
        <w:t>the</w:t>
      </w:r>
      <w:proofErr w:type="gramEnd"/>
      <w:r w:rsidRPr="00967E2B">
        <w:rPr>
          <w:rFonts w:ascii="Arial" w:hAnsi="Arial" w:cs="Arial"/>
          <w:sz w:val="22"/>
          <w:szCs w:val="22"/>
        </w:rPr>
        <w:t xml:space="preserve"> electrical installation” is the electrical wiring and associated</w:t>
      </w:r>
      <w:r w:rsidR="00205E04" w:rsidRPr="00967E2B">
        <w:rPr>
          <w:rFonts w:ascii="Arial" w:hAnsi="Arial" w:cs="Arial"/>
          <w:sz w:val="22"/>
          <w:szCs w:val="22"/>
        </w:rPr>
        <w:t xml:space="preserve"> </w:t>
      </w:r>
      <w:r w:rsidRPr="00967E2B">
        <w:rPr>
          <w:rFonts w:ascii="Arial" w:hAnsi="Arial" w:cs="Arial"/>
          <w:sz w:val="22"/>
          <w:szCs w:val="22"/>
        </w:rPr>
        <w:t>components and fittings, but excludes equipment and</w:t>
      </w:r>
      <w:r w:rsidR="00205E04" w:rsidRPr="00967E2B">
        <w:rPr>
          <w:rFonts w:ascii="Arial" w:hAnsi="Arial" w:cs="Arial"/>
          <w:sz w:val="22"/>
          <w:szCs w:val="22"/>
        </w:rPr>
        <w:t xml:space="preserve"> </w:t>
      </w:r>
      <w:r w:rsidRPr="00967E2B">
        <w:rPr>
          <w:rFonts w:ascii="Arial" w:hAnsi="Arial" w:cs="Arial"/>
          <w:sz w:val="22"/>
          <w:szCs w:val="22"/>
        </w:rPr>
        <w:t>appliances;</w:t>
      </w:r>
    </w:p>
    <w:p w14:paraId="03BA7BC5" w14:textId="77777777" w:rsidR="00205E04" w:rsidRPr="00967E2B" w:rsidRDefault="00205E04" w:rsidP="00C3668C">
      <w:pPr>
        <w:autoSpaceDE w:val="0"/>
        <w:autoSpaceDN w:val="0"/>
        <w:adjustRightInd w:val="0"/>
        <w:ind w:left="1431"/>
        <w:rPr>
          <w:rFonts w:ascii="Arial" w:hAnsi="Arial" w:cs="Arial"/>
          <w:sz w:val="22"/>
          <w:szCs w:val="22"/>
        </w:rPr>
      </w:pPr>
    </w:p>
    <w:p w14:paraId="242AEC3D" w14:textId="77777777" w:rsidR="008A4FD3" w:rsidRPr="00967E2B" w:rsidRDefault="008A4FD3" w:rsidP="005E4165">
      <w:pPr>
        <w:numPr>
          <w:ilvl w:val="0"/>
          <w:numId w:val="9"/>
        </w:numPr>
        <w:tabs>
          <w:tab w:val="clear" w:pos="360"/>
          <w:tab w:val="num" w:pos="1077"/>
        </w:tabs>
        <w:autoSpaceDE w:val="0"/>
        <w:autoSpaceDN w:val="0"/>
        <w:adjustRightInd w:val="0"/>
        <w:ind w:left="1071" w:hanging="357"/>
        <w:rPr>
          <w:rFonts w:ascii="Arial" w:hAnsi="Arial" w:cs="Arial"/>
          <w:sz w:val="22"/>
          <w:szCs w:val="22"/>
        </w:rPr>
      </w:pPr>
      <w:r w:rsidRPr="00967E2B">
        <w:rPr>
          <w:rFonts w:ascii="Arial" w:hAnsi="Arial" w:cs="Arial"/>
          <w:sz w:val="22"/>
          <w:szCs w:val="22"/>
        </w:rPr>
        <w:t>“</w:t>
      </w:r>
      <w:proofErr w:type="gramStart"/>
      <w:r w:rsidRPr="00967E2B">
        <w:rPr>
          <w:rFonts w:ascii="Arial" w:hAnsi="Arial" w:cs="Arial"/>
          <w:sz w:val="22"/>
          <w:szCs w:val="22"/>
        </w:rPr>
        <w:t>the</w:t>
      </w:r>
      <w:proofErr w:type="gramEnd"/>
      <w:r w:rsidRPr="00967E2B">
        <w:rPr>
          <w:rFonts w:ascii="Arial" w:hAnsi="Arial" w:cs="Arial"/>
          <w:sz w:val="22"/>
          <w:szCs w:val="22"/>
        </w:rPr>
        <w:t xml:space="preserve"> relevant requirements” are that the electrical installation is</w:t>
      </w:r>
      <w:r w:rsidR="00205E04" w:rsidRPr="00967E2B">
        <w:rPr>
          <w:rFonts w:ascii="Arial" w:hAnsi="Arial" w:cs="Arial"/>
          <w:sz w:val="22"/>
          <w:szCs w:val="22"/>
        </w:rPr>
        <w:t xml:space="preserve"> </w:t>
      </w:r>
      <w:r w:rsidRPr="00967E2B">
        <w:rPr>
          <w:rFonts w:ascii="Arial" w:hAnsi="Arial" w:cs="Arial"/>
          <w:sz w:val="22"/>
          <w:szCs w:val="22"/>
        </w:rPr>
        <w:t>adequate and safe to use</w:t>
      </w:r>
    </w:p>
    <w:p w14:paraId="1DB5B86E" w14:textId="77777777" w:rsidR="008A4FD3" w:rsidRPr="00967E2B" w:rsidRDefault="008A4FD3" w:rsidP="002469D1">
      <w:pPr>
        <w:numPr>
          <w:ilvl w:val="0"/>
          <w:numId w:val="1"/>
        </w:numPr>
        <w:autoSpaceDE w:val="0"/>
        <w:autoSpaceDN w:val="0"/>
        <w:adjustRightInd w:val="0"/>
        <w:spacing w:line="480" w:lineRule="auto"/>
        <w:ind w:left="357" w:hanging="357"/>
        <w:rPr>
          <w:rFonts w:ascii="Arial" w:hAnsi="Arial" w:cs="Arial"/>
          <w:sz w:val="22"/>
          <w:szCs w:val="22"/>
        </w:rPr>
      </w:pPr>
      <w:r w:rsidRPr="00967E2B">
        <w:rPr>
          <w:rFonts w:ascii="Arial" w:hAnsi="Arial" w:cs="Arial"/>
          <w:sz w:val="22"/>
          <w:szCs w:val="22"/>
        </w:rPr>
        <w:t>has satisfactory facilities for the cooking of food within the house; and</w:t>
      </w:r>
    </w:p>
    <w:p w14:paraId="5F710663" w14:textId="77777777" w:rsidR="008A4FD3" w:rsidRPr="00967E2B" w:rsidRDefault="008A4FD3" w:rsidP="002469D1">
      <w:pPr>
        <w:numPr>
          <w:ilvl w:val="0"/>
          <w:numId w:val="1"/>
        </w:numPr>
        <w:spacing w:line="480" w:lineRule="auto"/>
        <w:ind w:left="357" w:hanging="357"/>
        <w:rPr>
          <w:rFonts w:ascii="Arial" w:hAnsi="Arial" w:cs="Arial"/>
          <w:sz w:val="22"/>
          <w:szCs w:val="22"/>
        </w:rPr>
      </w:pPr>
      <w:r w:rsidRPr="00967E2B">
        <w:rPr>
          <w:rFonts w:ascii="Arial" w:hAnsi="Arial" w:cs="Arial"/>
          <w:sz w:val="22"/>
          <w:szCs w:val="22"/>
        </w:rPr>
        <w:t>has satisfactory access to all external doors and outbuildings.</w:t>
      </w:r>
    </w:p>
    <w:p w14:paraId="0E0EE72C" w14:textId="77777777" w:rsidR="004355CC" w:rsidRPr="00967E2B" w:rsidRDefault="004355CC" w:rsidP="004355CC">
      <w:pPr>
        <w:autoSpaceDE w:val="0"/>
        <w:autoSpaceDN w:val="0"/>
        <w:adjustRightInd w:val="0"/>
        <w:rPr>
          <w:rFonts w:ascii="Arial" w:hAnsi="Arial" w:cs="Arial"/>
          <w:b/>
          <w:sz w:val="22"/>
          <w:szCs w:val="22"/>
        </w:rPr>
        <w:sectPr w:rsidR="004355CC" w:rsidRPr="00967E2B" w:rsidSect="00737109">
          <w:pgSz w:w="11906" w:h="16838"/>
          <w:pgMar w:top="851" w:right="851" w:bottom="851" w:left="851" w:header="709" w:footer="709" w:gutter="0"/>
          <w:cols w:space="708"/>
          <w:docGrid w:linePitch="360"/>
        </w:sectPr>
      </w:pPr>
    </w:p>
    <w:p w14:paraId="6CC74957" w14:textId="77777777" w:rsidR="00D23972" w:rsidRPr="00967E2B" w:rsidRDefault="004355CC" w:rsidP="005A203B">
      <w:pPr>
        <w:pStyle w:val="Title"/>
        <w:jc w:val="right"/>
      </w:pPr>
      <w:r w:rsidRPr="00967E2B">
        <w:lastRenderedPageBreak/>
        <w:t>Appendix F</w:t>
      </w:r>
    </w:p>
    <w:p w14:paraId="34557DF3" w14:textId="77777777" w:rsidR="0083242F" w:rsidRPr="00967E2B" w:rsidRDefault="0083242F" w:rsidP="005A203B">
      <w:pPr>
        <w:pStyle w:val="Title"/>
      </w:pPr>
    </w:p>
    <w:p w14:paraId="4ECDAA1E" w14:textId="77777777" w:rsidR="00ED0FD1" w:rsidRPr="00967E2B" w:rsidRDefault="00ED0FD1" w:rsidP="005A203B">
      <w:pPr>
        <w:pStyle w:val="Title"/>
        <w:rPr>
          <w:smallCaps/>
        </w:rPr>
      </w:pPr>
      <w:r w:rsidRPr="00967E2B">
        <w:rPr>
          <w:smallCaps/>
        </w:rPr>
        <w:t>S</w:t>
      </w:r>
      <w:r w:rsidR="008C04D7" w:rsidRPr="00967E2B">
        <w:rPr>
          <w:smallCaps/>
        </w:rPr>
        <w:t xml:space="preserve">cottish Housing </w:t>
      </w:r>
      <w:r w:rsidR="000B0A2F" w:rsidRPr="00967E2B">
        <w:rPr>
          <w:smallCaps/>
        </w:rPr>
        <w:t>Quality Standard definition of S</w:t>
      </w:r>
      <w:r w:rsidR="008C04D7" w:rsidRPr="00967E2B">
        <w:rPr>
          <w:smallCaps/>
        </w:rPr>
        <w:t xml:space="preserve">erious </w:t>
      </w:r>
      <w:r w:rsidR="000B0A2F" w:rsidRPr="00967E2B">
        <w:rPr>
          <w:smallCaps/>
        </w:rPr>
        <w:t>D</w:t>
      </w:r>
      <w:r w:rsidR="008C04D7" w:rsidRPr="00967E2B">
        <w:rPr>
          <w:smallCaps/>
        </w:rPr>
        <w:t xml:space="preserve">isrepair </w:t>
      </w:r>
    </w:p>
    <w:p w14:paraId="43042EBE" w14:textId="77777777" w:rsidR="004722B6" w:rsidRPr="00967E2B" w:rsidRDefault="004722B6" w:rsidP="00ED0FD1">
      <w:pPr>
        <w:autoSpaceDE w:val="0"/>
        <w:autoSpaceDN w:val="0"/>
        <w:adjustRightInd w:val="0"/>
        <w:rPr>
          <w:sz w:val="22"/>
          <w:szCs w:val="22"/>
        </w:rPr>
      </w:pPr>
    </w:p>
    <w:p w14:paraId="128213CE" w14:textId="77777777" w:rsidR="004722B6" w:rsidRPr="00967E2B" w:rsidRDefault="004722B6" w:rsidP="00ED0FD1">
      <w:pPr>
        <w:autoSpaceDE w:val="0"/>
        <w:autoSpaceDN w:val="0"/>
        <w:adjustRightInd w:val="0"/>
        <w:rPr>
          <w:sz w:val="22"/>
          <w:szCs w:val="22"/>
        </w:rPr>
      </w:pPr>
    </w:p>
    <w:p w14:paraId="233E8514" w14:textId="77777777" w:rsidR="0083242F" w:rsidRPr="00967E2B" w:rsidRDefault="0083242F" w:rsidP="00ED0FD1">
      <w:pPr>
        <w:autoSpaceDE w:val="0"/>
        <w:autoSpaceDN w:val="0"/>
        <w:adjustRightInd w:val="0"/>
        <w:rPr>
          <w:sz w:val="22"/>
          <w:szCs w:val="22"/>
        </w:rPr>
      </w:pPr>
    </w:p>
    <w:p w14:paraId="30840F6E" w14:textId="77777777" w:rsidR="0083242F" w:rsidRPr="00967E2B" w:rsidRDefault="0083242F" w:rsidP="00ED0FD1">
      <w:pPr>
        <w:autoSpaceDE w:val="0"/>
        <w:autoSpaceDN w:val="0"/>
        <w:adjustRightInd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3"/>
        <w:gridCol w:w="6535"/>
        <w:gridCol w:w="4500"/>
      </w:tblGrid>
      <w:tr w:rsidR="004722B6" w:rsidRPr="00967E2B" w14:paraId="26E919C8" w14:textId="77777777">
        <w:tc>
          <w:tcPr>
            <w:tcW w:w="3473" w:type="dxa"/>
          </w:tcPr>
          <w:p w14:paraId="5550CD85" w14:textId="77777777" w:rsidR="004722B6" w:rsidRPr="00967E2B" w:rsidRDefault="004722B6" w:rsidP="00ED0FD1">
            <w:pPr>
              <w:autoSpaceDE w:val="0"/>
              <w:autoSpaceDN w:val="0"/>
              <w:adjustRightInd w:val="0"/>
              <w:rPr>
                <w:rFonts w:ascii="Arial" w:hAnsi="Arial" w:cs="Arial"/>
                <w:b/>
                <w:sz w:val="22"/>
                <w:szCs w:val="22"/>
              </w:rPr>
            </w:pPr>
            <w:r w:rsidRPr="00967E2B">
              <w:rPr>
                <w:rFonts w:ascii="Arial" w:hAnsi="Arial" w:cs="Arial"/>
                <w:b/>
                <w:sz w:val="22"/>
                <w:szCs w:val="22"/>
              </w:rPr>
              <w:t>Primary Building Elements</w:t>
            </w:r>
          </w:p>
        </w:tc>
        <w:tc>
          <w:tcPr>
            <w:tcW w:w="6535" w:type="dxa"/>
          </w:tcPr>
          <w:p w14:paraId="17E94A00" w14:textId="77777777" w:rsidR="004722B6" w:rsidRPr="00967E2B" w:rsidRDefault="004722B6" w:rsidP="005E4165">
            <w:pPr>
              <w:numPr>
                <w:ilvl w:val="0"/>
                <w:numId w:val="3"/>
              </w:numPr>
              <w:autoSpaceDE w:val="0"/>
              <w:autoSpaceDN w:val="0"/>
              <w:adjustRightInd w:val="0"/>
              <w:rPr>
                <w:rFonts w:ascii="Arial" w:hAnsi="Arial" w:cs="Arial"/>
                <w:sz w:val="22"/>
                <w:szCs w:val="22"/>
              </w:rPr>
            </w:pPr>
            <w:r w:rsidRPr="00967E2B">
              <w:rPr>
                <w:rFonts w:ascii="Arial" w:hAnsi="Arial" w:cs="Arial"/>
                <w:sz w:val="22"/>
                <w:szCs w:val="22"/>
              </w:rPr>
              <w:t>Wall structures</w:t>
            </w:r>
          </w:p>
          <w:p w14:paraId="6BC89DF1" w14:textId="77777777" w:rsidR="004722B6" w:rsidRPr="00967E2B" w:rsidRDefault="004722B6" w:rsidP="005E4165">
            <w:pPr>
              <w:numPr>
                <w:ilvl w:val="0"/>
                <w:numId w:val="3"/>
              </w:numPr>
              <w:autoSpaceDE w:val="0"/>
              <w:autoSpaceDN w:val="0"/>
              <w:adjustRightInd w:val="0"/>
              <w:rPr>
                <w:rFonts w:ascii="Arial" w:hAnsi="Arial" w:cs="Arial"/>
                <w:sz w:val="22"/>
                <w:szCs w:val="22"/>
              </w:rPr>
            </w:pPr>
            <w:r w:rsidRPr="00967E2B">
              <w:rPr>
                <w:rFonts w:ascii="Arial" w:hAnsi="Arial" w:cs="Arial"/>
                <w:sz w:val="22"/>
                <w:szCs w:val="22"/>
              </w:rPr>
              <w:t>Internal floor structures</w:t>
            </w:r>
          </w:p>
          <w:p w14:paraId="0A600C62" w14:textId="77777777" w:rsidR="004722B6" w:rsidRPr="00967E2B" w:rsidRDefault="004722B6" w:rsidP="005E4165">
            <w:pPr>
              <w:numPr>
                <w:ilvl w:val="0"/>
                <w:numId w:val="3"/>
              </w:numPr>
              <w:autoSpaceDE w:val="0"/>
              <w:autoSpaceDN w:val="0"/>
              <w:adjustRightInd w:val="0"/>
              <w:rPr>
                <w:rFonts w:ascii="Arial" w:hAnsi="Arial" w:cs="Arial"/>
                <w:sz w:val="22"/>
                <w:szCs w:val="22"/>
              </w:rPr>
            </w:pPr>
            <w:r w:rsidRPr="00967E2B">
              <w:rPr>
                <w:rFonts w:ascii="Arial" w:hAnsi="Arial" w:cs="Arial"/>
                <w:sz w:val="22"/>
                <w:szCs w:val="22"/>
              </w:rPr>
              <w:t>Foundations</w:t>
            </w:r>
          </w:p>
          <w:p w14:paraId="21C7B963" w14:textId="77777777" w:rsidR="004722B6" w:rsidRPr="00967E2B" w:rsidRDefault="004722B6" w:rsidP="005E4165">
            <w:pPr>
              <w:numPr>
                <w:ilvl w:val="0"/>
                <w:numId w:val="3"/>
              </w:numPr>
              <w:autoSpaceDE w:val="0"/>
              <w:autoSpaceDN w:val="0"/>
              <w:adjustRightInd w:val="0"/>
              <w:rPr>
                <w:rFonts w:ascii="Arial" w:hAnsi="Arial" w:cs="Arial"/>
                <w:sz w:val="22"/>
                <w:szCs w:val="22"/>
              </w:rPr>
            </w:pPr>
            <w:r w:rsidRPr="00967E2B">
              <w:rPr>
                <w:rFonts w:ascii="Arial" w:hAnsi="Arial" w:cs="Arial"/>
                <w:sz w:val="22"/>
                <w:szCs w:val="22"/>
              </w:rPr>
              <w:t>Roof structure</w:t>
            </w:r>
          </w:p>
          <w:p w14:paraId="061FBDC5" w14:textId="77777777" w:rsidR="008C04D7" w:rsidRPr="00967E2B" w:rsidRDefault="008C04D7" w:rsidP="004722B6">
            <w:pPr>
              <w:autoSpaceDE w:val="0"/>
              <w:autoSpaceDN w:val="0"/>
              <w:adjustRightInd w:val="0"/>
              <w:rPr>
                <w:rFonts w:ascii="Arial" w:hAnsi="Arial" w:cs="Arial"/>
                <w:sz w:val="22"/>
                <w:szCs w:val="22"/>
              </w:rPr>
            </w:pPr>
          </w:p>
          <w:p w14:paraId="0ABFE7E4" w14:textId="77777777" w:rsidR="008C04D7" w:rsidRPr="00967E2B" w:rsidRDefault="008C04D7" w:rsidP="004722B6">
            <w:pPr>
              <w:autoSpaceDE w:val="0"/>
              <w:autoSpaceDN w:val="0"/>
              <w:adjustRightInd w:val="0"/>
              <w:rPr>
                <w:rFonts w:ascii="Arial" w:hAnsi="Arial" w:cs="Arial"/>
                <w:sz w:val="22"/>
                <w:szCs w:val="22"/>
              </w:rPr>
            </w:pPr>
          </w:p>
          <w:p w14:paraId="7F2FC794" w14:textId="77777777" w:rsidR="0083242F" w:rsidRPr="00967E2B" w:rsidRDefault="0083242F" w:rsidP="004722B6">
            <w:pPr>
              <w:autoSpaceDE w:val="0"/>
              <w:autoSpaceDN w:val="0"/>
              <w:adjustRightInd w:val="0"/>
              <w:rPr>
                <w:rFonts w:ascii="Arial" w:hAnsi="Arial" w:cs="Arial"/>
                <w:sz w:val="22"/>
                <w:szCs w:val="22"/>
              </w:rPr>
            </w:pPr>
          </w:p>
        </w:tc>
        <w:tc>
          <w:tcPr>
            <w:tcW w:w="4500" w:type="dxa"/>
          </w:tcPr>
          <w:p w14:paraId="670869FB" w14:textId="77777777" w:rsidR="004722B6" w:rsidRPr="00967E2B" w:rsidRDefault="004722B6" w:rsidP="004722B6">
            <w:pPr>
              <w:autoSpaceDE w:val="0"/>
              <w:autoSpaceDN w:val="0"/>
              <w:adjustRightInd w:val="0"/>
              <w:rPr>
                <w:rFonts w:ascii="Arial" w:hAnsi="Arial" w:cs="Arial"/>
                <w:sz w:val="22"/>
                <w:szCs w:val="22"/>
              </w:rPr>
            </w:pPr>
            <w:r w:rsidRPr="00967E2B">
              <w:rPr>
                <w:rFonts w:ascii="Arial" w:hAnsi="Arial" w:cs="Arial"/>
                <w:sz w:val="22"/>
                <w:szCs w:val="22"/>
              </w:rPr>
              <w:t>Single Primary</w:t>
            </w:r>
            <w:r w:rsidR="008C04D7" w:rsidRPr="00967E2B">
              <w:rPr>
                <w:rFonts w:ascii="Arial" w:hAnsi="Arial" w:cs="Arial"/>
                <w:sz w:val="22"/>
                <w:szCs w:val="22"/>
              </w:rPr>
              <w:t xml:space="preserve"> </w:t>
            </w:r>
            <w:r w:rsidRPr="00967E2B">
              <w:rPr>
                <w:rFonts w:ascii="Arial" w:hAnsi="Arial" w:cs="Arial"/>
                <w:sz w:val="22"/>
                <w:szCs w:val="22"/>
              </w:rPr>
              <w:t>Element Failure.</w:t>
            </w:r>
          </w:p>
          <w:p w14:paraId="48D6ADB5" w14:textId="77777777" w:rsidR="004722B6" w:rsidRPr="00967E2B" w:rsidRDefault="004722B6" w:rsidP="004722B6">
            <w:pPr>
              <w:autoSpaceDE w:val="0"/>
              <w:autoSpaceDN w:val="0"/>
              <w:adjustRightInd w:val="0"/>
              <w:rPr>
                <w:rFonts w:ascii="Arial" w:hAnsi="Arial" w:cs="Arial"/>
                <w:sz w:val="22"/>
                <w:szCs w:val="22"/>
              </w:rPr>
            </w:pPr>
            <w:r w:rsidRPr="00967E2B">
              <w:rPr>
                <w:rFonts w:ascii="Arial" w:hAnsi="Arial" w:cs="Arial"/>
                <w:sz w:val="22"/>
                <w:szCs w:val="22"/>
              </w:rPr>
              <w:t>An element fails where</w:t>
            </w:r>
            <w:r w:rsidR="008C04D7" w:rsidRPr="00967E2B">
              <w:rPr>
                <w:rFonts w:ascii="Arial" w:hAnsi="Arial" w:cs="Arial"/>
                <w:sz w:val="22"/>
                <w:szCs w:val="22"/>
              </w:rPr>
              <w:t xml:space="preserve"> </w:t>
            </w:r>
            <w:r w:rsidRPr="00967E2B">
              <w:rPr>
                <w:rFonts w:ascii="Arial" w:hAnsi="Arial" w:cs="Arial"/>
                <w:sz w:val="22"/>
                <w:szCs w:val="22"/>
              </w:rPr>
              <w:t>it requires repair or</w:t>
            </w:r>
            <w:r w:rsidR="008C04D7" w:rsidRPr="00967E2B">
              <w:rPr>
                <w:rFonts w:ascii="Arial" w:hAnsi="Arial" w:cs="Arial"/>
                <w:sz w:val="22"/>
                <w:szCs w:val="22"/>
              </w:rPr>
              <w:t xml:space="preserve"> </w:t>
            </w:r>
            <w:r w:rsidRPr="00967E2B">
              <w:rPr>
                <w:rFonts w:ascii="Arial" w:hAnsi="Arial" w:cs="Arial"/>
                <w:sz w:val="22"/>
                <w:szCs w:val="22"/>
              </w:rPr>
              <w:t>replacement of more</w:t>
            </w:r>
            <w:r w:rsidR="008C04D7" w:rsidRPr="00967E2B">
              <w:rPr>
                <w:rFonts w:ascii="Arial" w:hAnsi="Arial" w:cs="Arial"/>
                <w:sz w:val="22"/>
                <w:szCs w:val="22"/>
              </w:rPr>
              <w:t xml:space="preserve"> </w:t>
            </w:r>
            <w:r w:rsidRPr="00967E2B">
              <w:rPr>
                <w:rFonts w:ascii="Arial" w:hAnsi="Arial" w:cs="Arial"/>
                <w:sz w:val="22"/>
                <w:szCs w:val="22"/>
              </w:rPr>
              <w:t xml:space="preserve">than </w:t>
            </w:r>
            <w:proofErr w:type="gramStart"/>
            <w:r w:rsidRPr="00967E2B">
              <w:rPr>
                <w:rFonts w:ascii="Arial" w:hAnsi="Arial" w:cs="Arial"/>
                <w:sz w:val="22"/>
                <w:szCs w:val="22"/>
              </w:rPr>
              <w:t>20%</w:t>
            </w:r>
            <w:proofErr w:type="gramEnd"/>
          </w:p>
          <w:p w14:paraId="6ED2C554" w14:textId="77777777" w:rsidR="004722B6" w:rsidRPr="00967E2B" w:rsidRDefault="004722B6" w:rsidP="004722B6">
            <w:pPr>
              <w:autoSpaceDE w:val="0"/>
              <w:autoSpaceDN w:val="0"/>
              <w:adjustRightInd w:val="0"/>
              <w:rPr>
                <w:rFonts w:ascii="Arial" w:hAnsi="Arial" w:cs="Arial"/>
                <w:sz w:val="22"/>
                <w:szCs w:val="22"/>
              </w:rPr>
            </w:pPr>
          </w:p>
        </w:tc>
      </w:tr>
      <w:tr w:rsidR="004722B6" w:rsidRPr="00967E2B" w14:paraId="21690FA2" w14:textId="77777777">
        <w:tc>
          <w:tcPr>
            <w:tcW w:w="3473" w:type="dxa"/>
          </w:tcPr>
          <w:p w14:paraId="578EE7A5" w14:textId="77777777" w:rsidR="004722B6" w:rsidRPr="00967E2B" w:rsidRDefault="004722B6" w:rsidP="004722B6">
            <w:pPr>
              <w:autoSpaceDE w:val="0"/>
              <w:autoSpaceDN w:val="0"/>
              <w:adjustRightInd w:val="0"/>
              <w:rPr>
                <w:rFonts w:ascii="Arial" w:hAnsi="Arial" w:cs="Arial"/>
                <w:b/>
                <w:sz w:val="22"/>
                <w:szCs w:val="22"/>
              </w:rPr>
            </w:pPr>
            <w:r w:rsidRPr="00967E2B">
              <w:rPr>
                <w:rFonts w:ascii="Arial" w:hAnsi="Arial" w:cs="Arial"/>
                <w:b/>
                <w:sz w:val="22"/>
                <w:szCs w:val="22"/>
              </w:rPr>
              <w:t>Secondary Building</w:t>
            </w:r>
          </w:p>
          <w:p w14:paraId="2059848D" w14:textId="77777777" w:rsidR="004722B6" w:rsidRPr="00967E2B" w:rsidRDefault="004722B6" w:rsidP="004722B6">
            <w:pPr>
              <w:autoSpaceDE w:val="0"/>
              <w:autoSpaceDN w:val="0"/>
              <w:adjustRightInd w:val="0"/>
              <w:rPr>
                <w:rFonts w:ascii="Arial" w:hAnsi="Arial" w:cs="Arial"/>
                <w:sz w:val="22"/>
                <w:szCs w:val="22"/>
              </w:rPr>
            </w:pPr>
            <w:r w:rsidRPr="00967E2B">
              <w:rPr>
                <w:rFonts w:ascii="Arial" w:hAnsi="Arial" w:cs="Arial"/>
                <w:b/>
                <w:sz w:val="22"/>
                <w:szCs w:val="22"/>
              </w:rPr>
              <w:t>Elements</w:t>
            </w:r>
          </w:p>
        </w:tc>
        <w:tc>
          <w:tcPr>
            <w:tcW w:w="6535" w:type="dxa"/>
          </w:tcPr>
          <w:p w14:paraId="253EE65F"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Roof covering</w:t>
            </w:r>
          </w:p>
          <w:p w14:paraId="7918997C"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 xml:space="preserve">Chimney </w:t>
            </w:r>
            <w:proofErr w:type="gramStart"/>
            <w:r w:rsidRPr="00967E2B">
              <w:rPr>
                <w:rFonts w:ascii="Arial" w:hAnsi="Arial" w:cs="Arial"/>
                <w:sz w:val="22"/>
                <w:szCs w:val="22"/>
              </w:rPr>
              <w:t>stacks</w:t>
            </w:r>
            <w:proofErr w:type="gramEnd"/>
          </w:p>
          <w:p w14:paraId="3FC5151F"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Flashings</w:t>
            </w:r>
          </w:p>
          <w:p w14:paraId="06C80F78"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Rainwater goods</w:t>
            </w:r>
          </w:p>
          <w:p w14:paraId="440633D4"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External wall finishes</w:t>
            </w:r>
          </w:p>
          <w:p w14:paraId="3CFF1F90"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Access decks/ balustrades</w:t>
            </w:r>
          </w:p>
          <w:p w14:paraId="226A9F19"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Common access stairs /</w:t>
            </w:r>
          </w:p>
          <w:p w14:paraId="6F663601"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landings, pathways within</w:t>
            </w:r>
            <w:r w:rsidR="008C04D7" w:rsidRPr="00967E2B">
              <w:rPr>
                <w:rFonts w:ascii="Arial" w:hAnsi="Arial" w:cs="Arial"/>
                <w:sz w:val="22"/>
                <w:szCs w:val="22"/>
              </w:rPr>
              <w:t xml:space="preserve"> </w:t>
            </w:r>
            <w:r w:rsidRPr="00967E2B">
              <w:rPr>
                <w:rFonts w:ascii="Arial" w:hAnsi="Arial" w:cs="Arial"/>
                <w:sz w:val="22"/>
                <w:szCs w:val="22"/>
              </w:rPr>
              <w:t>the curtilage of the</w:t>
            </w:r>
            <w:r w:rsidR="008C04D7" w:rsidRPr="00967E2B">
              <w:rPr>
                <w:rFonts w:ascii="Arial" w:hAnsi="Arial" w:cs="Arial"/>
                <w:sz w:val="22"/>
                <w:szCs w:val="22"/>
              </w:rPr>
              <w:t xml:space="preserve"> </w:t>
            </w:r>
            <w:r w:rsidRPr="00967E2B">
              <w:rPr>
                <w:rFonts w:ascii="Arial" w:hAnsi="Arial" w:cs="Arial"/>
                <w:sz w:val="22"/>
                <w:szCs w:val="22"/>
              </w:rPr>
              <w:t>dwelling</w:t>
            </w:r>
          </w:p>
          <w:p w14:paraId="3F32BFD8"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Individual dwelling</w:t>
            </w:r>
          </w:p>
          <w:p w14:paraId="18F6A87F"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balconies / verandas</w:t>
            </w:r>
          </w:p>
          <w:p w14:paraId="49AAE09C"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Individual dwelling,</w:t>
            </w:r>
          </w:p>
          <w:p w14:paraId="3B779DA9"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attached garages, internal</w:t>
            </w:r>
            <w:r w:rsidR="008C04D7" w:rsidRPr="00967E2B">
              <w:rPr>
                <w:rFonts w:ascii="Arial" w:hAnsi="Arial" w:cs="Arial"/>
                <w:sz w:val="22"/>
                <w:szCs w:val="22"/>
              </w:rPr>
              <w:t xml:space="preserve"> </w:t>
            </w:r>
            <w:proofErr w:type="gramStart"/>
            <w:r w:rsidRPr="00967E2B">
              <w:rPr>
                <w:rFonts w:ascii="Arial" w:hAnsi="Arial" w:cs="Arial"/>
                <w:sz w:val="22"/>
                <w:szCs w:val="22"/>
              </w:rPr>
              <w:t>stairs</w:t>
            </w:r>
            <w:proofErr w:type="gramEnd"/>
          </w:p>
          <w:p w14:paraId="76E81FD4"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Damp Proof Course</w:t>
            </w:r>
          </w:p>
          <w:p w14:paraId="4219F423"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Windows/ doors</w:t>
            </w:r>
          </w:p>
          <w:p w14:paraId="78B7C0BF"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Common windows/ roof</w:t>
            </w:r>
          </w:p>
          <w:p w14:paraId="3C6A5E04"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lights</w:t>
            </w:r>
          </w:p>
          <w:p w14:paraId="57A59864" w14:textId="77777777" w:rsidR="004722B6" w:rsidRPr="00967E2B" w:rsidRDefault="004722B6" w:rsidP="005E4165">
            <w:pPr>
              <w:numPr>
                <w:ilvl w:val="0"/>
                <w:numId w:val="4"/>
              </w:numPr>
              <w:autoSpaceDE w:val="0"/>
              <w:autoSpaceDN w:val="0"/>
              <w:adjustRightInd w:val="0"/>
              <w:rPr>
                <w:rFonts w:ascii="Arial" w:hAnsi="Arial" w:cs="Arial"/>
                <w:sz w:val="22"/>
                <w:szCs w:val="22"/>
              </w:rPr>
            </w:pPr>
            <w:r w:rsidRPr="00967E2B">
              <w:rPr>
                <w:rFonts w:ascii="Arial" w:hAnsi="Arial" w:cs="Arial"/>
                <w:sz w:val="22"/>
                <w:szCs w:val="22"/>
              </w:rPr>
              <w:t>Underground drainage</w:t>
            </w:r>
          </w:p>
        </w:tc>
        <w:tc>
          <w:tcPr>
            <w:tcW w:w="4500" w:type="dxa"/>
          </w:tcPr>
          <w:p w14:paraId="06D42579" w14:textId="77777777" w:rsidR="004722B6" w:rsidRPr="00967E2B" w:rsidRDefault="004722B6" w:rsidP="004722B6">
            <w:pPr>
              <w:autoSpaceDE w:val="0"/>
              <w:autoSpaceDN w:val="0"/>
              <w:adjustRightInd w:val="0"/>
              <w:rPr>
                <w:rFonts w:ascii="Arial" w:hAnsi="Arial" w:cs="Arial"/>
                <w:sz w:val="22"/>
                <w:szCs w:val="22"/>
              </w:rPr>
            </w:pPr>
            <w:r w:rsidRPr="00967E2B">
              <w:rPr>
                <w:rFonts w:ascii="Arial" w:hAnsi="Arial" w:cs="Arial"/>
                <w:sz w:val="22"/>
                <w:szCs w:val="22"/>
              </w:rPr>
              <w:t>Failure by two or more</w:t>
            </w:r>
            <w:r w:rsidR="008C04D7" w:rsidRPr="00967E2B">
              <w:rPr>
                <w:rFonts w:ascii="Arial" w:hAnsi="Arial" w:cs="Arial"/>
                <w:sz w:val="22"/>
                <w:szCs w:val="22"/>
              </w:rPr>
              <w:t xml:space="preserve"> </w:t>
            </w:r>
            <w:r w:rsidRPr="00967E2B">
              <w:rPr>
                <w:rFonts w:ascii="Arial" w:hAnsi="Arial" w:cs="Arial"/>
                <w:sz w:val="22"/>
                <w:szCs w:val="22"/>
              </w:rPr>
              <w:t>elements.</w:t>
            </w:r>
          </w:p>
          <w:p w14:paraId="13AE5113" w14:textId="77777777" w:rsidR="004722B6" w:rsidRPr="00967E2B" w:rsidRDefault="004722B6" w:rsidP="004722B6">
            <w:pPr>
              <w:autoSpaceDE w:val="0"/>
              <w:autoSpaceDN w:val="0"/>
              <w:adjustRightInd w:val="0"/>
              <w:rPr>
                <w:rFonts w:ascii="Arial" w:hAnsi="Arial" w:cs="Arial"/>
                <w:sz w:val="22"/>
                <w:szCs w:val="22"/>
              </w:rPr>
            </w:pPr>
            <w:r w:rsidRPr="00967E2B">
              <w:rPr>
                <w:rFonts w:ascii="Arial" w:hAnsi="Arial" w:cs="Arial"/>
                <w:sz w:val="22"/>
                <w:szCs w:val="22"/>
              </w:rPr>
              <w:t>An element fails where</w:t>
            </w:r>
            <w:r w:rsidR="008C04D7" w:rsidRPr="00967E2B">
              <w:rPr>
                <w:rFonts w:ascii="Arial" w:hAnsi="Arial" w:cs="Arial"/>
                <w:sz w:val="22"/>
                <w:szCs w:val="22"/>
              </w:rPr>
              <w:t xml:space="preserve"> </w:t>
            </w:r>
            <w:r w:rsidRPr="00967E2B">
              <w:rPr>
                <w:rFonts w:ascii="Arial" w:hAnsi="Arial" w:cs="Arial"/>
                <w:sz w:val="22"/>
                <w:szCs w:val="22"/>
              </w:rPr>
              <w:t>it requires repair or</w:t>
            </w:r>
            <w:r w:rsidR="008C04D7" w:rsidRPr="00967E2B">
              <w:rPr>
                <w:rFonts w:ascii="Arial" w:hAnsi="Arial" w:cs="Arial"/>
                <w:sz w:val="22"/>
                <w:szCs w:val="22"/>
              </w:rPr>
              <w:t xml:space="preserve"> </w:t>
            </w:r>
            <w:r w:rsidRPr="00967E2B">
              <w:rPr>
                <w:rFonts w:ascii="Arial" w:hAnsi="Arial" w:cs="Arial"/>
                <w:sz w:val="22"/>
                <w:szCs w:val="22"/>
              </w:rPr>
              <w:t>replacement of more</w:t>
            </w:r>
            <w:r w:rsidR="008C04D7" w:rsidRPr="00967E2B">
              <w:rPr>
                <w:rFonts w:ascii="Arial" w:hAnsi="Arial" w:cs="Arial"/>
                <w:sz w:val="22"/>
                <w:szCs w:val="22"/>
              </w:rPr>
              <w:t xml:space="preserve"> </w:t>
            </w:r>
            <w:r w:rsidRPr="00967E2B">
              <w:rPr>
                <w:rFonts w:ascii="Arial" w:hAnsi="Arial" w:cs="Arial"/>
                <w:sz w:val="22"/>
                <w:szCs w:val="22"/>
              </w:rPr>
              <w:t>than 20%.</w:t>
            </w:r>
          </w:p>
        </w:tc>
      </w:tr>
    </w:tbl>
    <w:p w14:paraId="56898980" w14:textId="77777777" w:rsidR="00ED0FD1" w:rsidRPr="00967E2B" w:rsidRDefault="00ED0FD1" w:rsidP="00ED0FD1">
      <w:pPr>
        <w:autoSpaceDE w:val="0"/>
        <w:autoSpaceDN w:val="0"/>
        <w:adjustRightInd w:val="0"/>
        <w:rPr>
          <w:sz w:val="22"/>
          <w:szCs w:val="22"/>
        </w:rPr>
      </w:pPr>
    </w:p>
    <w:p w14:paraId="756CD08F" w14:textId="77777777" w:rsidR="0083242F" w:rsidRPr="00967E2B" w:rsidRDefault="0083242F" w:rsidP="00ED0FD1">
      <w:pPr>
        <w:autoSpaceDE w:val="0"/>
        <w:autoSpaceDN w:val="0"/>
        <w:adjustRightInd w:val="0"/>
        <w:rPr>
          <w:sz w:val="22"/>
          <w:szCs w:val="22"/>
        </w:rPr>
      </w:pPr>
    </w:p>
    <w:p w14:paraId="6A89EEB7" w14:textId="77777777" w:rsidR="004355CC" w:rsidRDefault="0083242F" w:rsidP="004355CC">
      <w:pPr>
        <w:autoSpaceDE w:val="0"/>
        <w:autoSpaceDN w:val="0"/>
        <w:adjustRightInd w:val="0"/>
      </w:pPr>
      <w:r w:rsidRPr="00967E2B">
        <w:rPr>
          <w:sz w:val="22"/>
          <w:szCs w:val="22"/>
        </w:rPr>
        <w:t xml:space="preserve">Extracted from </w:t>
      </w:r>
      <w:hyperlink r:id="rId24" w:history="1">
        <w:r w:rsidRPr="00967E2B">
          <w:rPr>
            <w:rStyle w:val="Hyperlink"/>
            <w:sz w:val="22"/>
            <w:szCs w:val="22"/>
          </w:rPr>
          <w:t>http://www.scotland.gov.uk/consultations/housing/msshletter.pdf</w:t>
        </w:r>
      </w:hyperlink>
    </w:p>
    <w:sectPr w:rsidR="004355CC" w:rsidSect="00737109">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6B2B4" w14:textId="77777777" w:rsidR="00737109" w:rsidRDefault="00737109">
      <w:r>
        <w:separator/>
      </w:r>
    </w:p>
  </w:endnote>
  <w:endnote w:type="continuationSeparator" w:id="0">
    <w:p w14:paraId="3C4E325E" w14:textId="77777777" w:rsidR="00737109" w:rsidRDefault="0073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3AE0" w14:textId="77777777" w:rsidR="004200C2" w:rsidRDefault="004200C2" w:rsidP="00650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3F8695" w14:textId="77777777" w:rsidR="004200C2" w:rsidRDefault="00420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A2C63" w14:textId="77777777" w:rsidR="004200C2" w:rsidRDefault="004200C2" w:rsidP="00650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8CD">
      <w:rPr>
        <w:rStyle w:val="PageNumber"/>
        <w:noProof/>
      </w:rPr>
      <w:t>1</w:t>
    </w:r>
    <w:r>
      <w:rPr>
        <w:rStyle w:val="PageNumber"/>
      </w:rPr>
      <w:fldChar w:fldCharType="end"/>
    </w:r>
  </w:p>
  <w:p w14:paraId="7FD5CF2B" w14:textId="77777777" w:rsidR="004200C2" w:rsidRDefault="00420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6C00A" w14:textId="77777777" w:rsidR="00737109" w:rsidRDefault="00737109">
      <w:r>
        <w:separator/>
      </w:r>
    </w:p>
  </w:footnote>
  <w:footnote w:type="continuationSeparator" w:id="0">
    <w:p w14:paraId="270BE769" w14:textId="77777777" w:rsidR="00737109" w:rsidRDefault="00737109">
      <w:r>
        <w:continuationSeparator/>
      </w:r>
    </w:p>
  </w:footnote>
  <w:footnote w:id="1">
    <w:p w14:paraId="144A03ED" w14:textId="77777777" w:rsidR="00A2729E" w:rsidRDefault="00A2729E" w:rsidP="00A2729E">
      <w:pPr>
        <w:pStyle w:val="FootnoteText"/>
      </w:pPr>
      <w:r>
        <w:rPr>
          <w:rStyle w:val="FootnoteReference"/>
        </w:rPr>
        <w:footnoteRef/>
      </w:r>
      <w:r>
        <w:t xml:space="preserve"> A sheriff or Justice of the Peace can issue a warrant granting entry in certain circumstances.</w:t>
      </w:r>
    </w:p>
  </w:footnote>
  <w:footnote w:id="2">
    <w:p w14:paraId="0682CF9B" w14:textId="77777777" w:rsidR="00A7366A" w:rsidRDefault="00A7366A" w:rsidP="00A7366A">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FA6"/>
    <w:multiLevelType w:val="hybridMultilevel"/>
    <w:tmpl w:val="9072F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87AEA"/>
    <w:multiLevelType w:val="multilevel"/>
    <w:tmpl w:val="79F637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E468F"/>
    <w:multiLevelType w:val="hybridMultilevel"/>
    <w:tmpl w:val="16D0A2F2"/>
    <w:lvl w:ilvl="0" w:tplc="08090001">
      <w:start w:val="1"/>
      <w:numFmt w:val="bullet"/>
      <w:lvlText w:val=""/>
      <w:lvlJc w:val="left"/>
      <w:pPr>
        <w:ind w:left="720" w:hanging="360"/>
      </w:pPr>
      <w:rPr>
        <w:rFonts w:ascii="Symbol" w:hAnsi="Symbol" w:hint="default"/>
      </w:rPr>
    </w:lvl>
    <w:lvl w:ilvl="1" w:tplc="93BE791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C05F1"/>
    <w:multiLevelType w:val="hybridMultilevel"/>
    <w:tmpl w:val="39A009E6"/>
    <w:lvl w:ilvl="0" w:tplc="08090001">
      <w:start w:val="1"/>
      <w:numFmt w:val="bullet"/>
      <w:lvlText w:val=""/>
      <w:lvlJc w:val="left"/>
      <w:pPr>
        <w:ind w:left="2716" w:hanging="360"/>
      </w:pPr>
      <w:rPr>
        <w:rFonts w:ascii="Symbol" w:hAnsi="Symbol" w:hint="default"/>
      </w:rPr>
    </w:lvl>
    <w:lvl w:ilvl="1" w:tplc="08090003" w:tentative="1">
      <w:start w:val="1"/>
      <w:numFmt w:val="bullet"/>
      <w:lvlText w:val="o"/>
      <w:lvlJc w:val="left"/>
      <w:pPr>
        <w:ind w:left="3436" w:hanging="360"/>
      </w:pPr>
      <w:rPr>
        <w:rFonts w:ascii="Courier New" w:hAnsi="Courier New" w:cs="Courier New" w:hint="default"/>
      </w:rPr>
    </w:lvl>
    <w:lvl w:ilvl="2" w:tplc="08090005" w:tentative="1">
      <w:start w:val="1"/>
      <w:numFmt w:val="bullet"/>
      <w:lvlText w:val=""/>
      <w:lvlJc w:val="left"/>
      <w:pPr>
        <w:ind w:left="4156" w:hanging="360"/>
      </w:pPr>
      <w:rPr>
        <w:rFonts w:ascii="Wingdings" w:hAnsi="Wingdings" w:hint="default"/>
      </w:rPr>
    </w:lvl>
    <w:lvl w:ilvl="3" w:tplc="08090001" w:tentative="1">
      <w:start w:val="1"/>
      <w:numFmt w:val="bullet"/>
      <w:lvlText w:val=""/>
      <w:lvlJc w:val="left"/>
      <w:pPr>
        <w:ind w:left="4876" w:hanging="360"/>
      </w:pPr>
      <w:rPr>
        <w:rFonts w:ascii="Symbol" w:hAnsi="Symbol" w:hint="default"/>
      </w:rPr>
    </w:lvl>
    <w:lvl w:ilvl="4" w:tplc="08090003" w:tentative="1">
      <w:start w:val="1"/>
      <w:numFmt w:val="bullet"/>
      <w:lvlText w:val="o"/>
      <w:lvlJc w:val="left"/>
      <w:pPr>
        <w:ind w:left="5596" w:hanging="360"/>
      </w:pPr>
      <w:rPr>
        <w:rFonts w:ascii="Courier New" w:hAnsi="Courier New" w:cs="Courier New" w:hint="default"/>
      </w:rPr>
    </w:lvl>
    <w:lvl w:ilvl="5" w:tplc="08090005" w:tentative="1">
      <w:start w:val="1"/>
      <w:numFmt w:val="bullet"/>
      <w:lvlText w:val=""/>
      <w:lvlJc w:val="left"/>
      <w:pPr>
        <w:ind w:left="6316" w:hanging="360"/>
      </w:pPr>
      <w:rPr>
        <w:rFonts w:ascii="Wingdings" w:hAnsi="Wingdings" w:hint="default"/>
      </w:rPr>
    </w:lvl>
    <w:lvl w:ilvl="6" w:tplc="08090001" w:tentative="1">
      <w:start w:val="1"/>
      <w:numFmt w:val="bullet"/>
      <w:lvlText w:val=""/>
      <w:lvlJc w:val="left"/>
      <w:pPr>
        <w:ind w:left="7036" w:hanging="360"/>
      </w:pPr>
      <w:rPr>
        <w:rFonts w:ascii="Symbol" w:hAnsi="Symbol" w:hint="default"/>
      </w:rPr>
    </w:lvl>
    <w:lvl w:ilvl="7" w:tplc="08090003" w:tentative="1">
      <w:start w:val="1"/>
      <w:numFmt w:val="bullet"/>
      <w:lvlText w:val="o"/>
      <w:lvlJc w:val="left"/>
      <w:pPr>
        <w:ind w:left="7756" w:hanging="360"/>
      </w:pPr>
      <w:rPr>
        <w:rFonts w:ascii="Courier New" w:hAnsi="Courier New" w:cs="Courier New" w:hint="default"/>
      </w:rPr>
    </w:lvl>
    <w:lvl w:ilvl="8" w:tplc="08090005" w:tentative="1">
      <w:start w:val="1"/>
      <w:numFmt w:val="bullet"/>
      <w:lvlText w:val=""/>
      <w:lvlJc w:val="left"/>
      <w:pPr>
        <w:ind w:left="8476" w:hanging="360"/>
      </w:pPr>
      <w:rPr>
        <w:rFonts w:ascii="Wingdings" w:hAnsi="Wingdings" w:hint="default"/>
      </w:rPr>
    </w:lvl>
  </w:abstractNum>
  <w:abstractNum w:abstractNumId="4" w15:restartNumberingAfterBreak="0">
    <w:nsid w:val="0933241C"/>
    <w:multiLevelType w:val="multilevel"/>
    <w:tmpl w:val="3FC61CA2"/>
    <w:lvl w:ilvl="0">
      <w:start w:val="1"/>
      <w:numFmt w:val="decimal"/>
      <w:lvlText w:val="%1."/>
      <w:lvlJc w:val="left"/>
      <w:pPr>
        <w:tabs>
          <w:tab w:val="num" w:pos="720"/>
        </w:tabs>
        <w:ind w:left="1607" w:hanging="1247"/>
      </w:pPr>
      <w:rPr>
        <w:rFonts w:hint="default"/>
      </w:rPr>
    </w:lvl>
    <w:lvl w:ilvl="1">
      <w:start w:val="1"/>
      <w:numFmt w:val="decimal"/>
      <w:lvlText w:val="%1.%2."/>
      <w:lvlJc w:val="left"/>
      <w:pPr>
        <w:tabs>
          <w:tab w:val="num" w:pos="792"/>
        </w:tabs>
        <w:ind w:left="1077" w:hanging="717"/>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88453E"/>
    <w:multiLevelType w:val="hybridMultilevel"/>
    <w:tmpl w:val="1D28D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25E65"/>
    <w:multiLevelType w:val="multilevel"/>
    <w:tmpl w:val="A8F09EB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bullet"/>
      <w:lvlText w:val=""/>
      <w:lvlJc w:val="left"/>
      <w:pPr>
        <w:ind w:left="1800" w:hanging="360"/>
      </w:pPr>
      <w:rPr>
        <w:rFonts w:ascii="Symbol" w:hAnsi="Symbol" w:hint="default"/>
      </w:rPr>
    </w:lvl>
  </w:abstractNum>
  <w:abstractNum w:abstractNumId="7" w15:restartNumberingAfterBreak="0">
    <w:nsid w:val="0E602A30"/>
    <w:multiLevelType w:val="hybridMultilevel"/>
    <w:tmpl w:val="68ECC2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1592A26"/>
    <w:multiLevelType w:val="hybridMultilevel"/>
    <w:tmpl w:val="0CC2CD42"/>
    <w:lvl w:ilvl="0" w:tplc="2F78813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5A293E"/>
    <w:multiLevelType w:val="hybridMultilevel"/>
    <w:tmpl w:val="B840D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3D6832"/>
    <w:multiLevelType w:val="multilevel"/>
    <w:tmpl w:val="17F2FBC4"/>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rPr>
        <w:b w:val="0"/>
        <w:bCs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 w15:restartNumberingAfterBreak="0">
    <w:nsid w:val="1A962D6A"/>
    <w:multiLevelType w:val="hybridMultilevel"/>
    <w:tmpl w:val="4B624A2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9000D6C4">
      <w:numFmt w:val="bullet"/>
      <w:lvlText w:val="-"/>
      <w:lvlJc w:val="left"/>
      <w:pPr>
        <w:tabs>
          <w:tab w:val="num" w:pos="2520"/>
        </w:tabs>
        <w:ind w:left="2520" w:hanging="360"/>
      </w:pPr>
      <w:rPr>
        <w:rFonts w:ascii="Arial" w:eastAsia="Times New Roman" w:hAnsi="Arial" w:cs="Aria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705194"/>
    <w:multiLevelType w:val="hybridMultilevel"/>
    <w:tmpl w:val="B6F6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40957"/>
    <w:multiLevelType w:val="hybridMultilevel"/>
    <w:tmpl w:val="832C9A72"/>
    <w:lvl w:ilvl="0" w:tplc="2F788132">
      <w:numFmt w:val="bullet"/>
      <w:lvlText w:val="•"/>
      <w:lvlJc w:val="left"/>
      <w:pPr>
        <w:ind w:left="1440" w:hanging="720"/>
      </w:pPr>
      <w:rPr>
        <w:rFonts w:ascii="Arial" w:eastAsia="Times New Roman" w:hAnsi="Arial" w:cs="Arial" w:hint="default"/>
      </w:rPr>
    </w:lvl>
    <w:lvl w:ilvl="1" w:tplc="AAC4B5D4">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1C6606"/>
    <w:multiLevelType w:val="hybridMultilevel"/>
    <w:tmpl w:val="0F0A6480"/>
    <w:lvl w:ilvl="0" w:tplc="08090001">
      <w:start w:val="1"/>
      <w:numFmt w:val="bullet"/>
      <w:lvlText w:val=""/>
      <w:lvlJc w:val="left"/>
      <w:pPr>
        <w:ind w:left="1636" w:hanging="360"/>
      </w:pPr>
      <w:rPr>
        <w:rFonts w:ascii="Symbol" w:hAnsi="Symbol" w:hint="default"/>
      </w:rPr>
    </w:lvl>
    <w:lvl w:ilvl="1" w:tplc="ED4C210C">
      <w:numFmt w:val="bullet"/>
      <w:lvlText w:val="•"/>
      <w:lvlJc w:val="left"/>
      <w:pPr>
        <w:ind w:left="2716" w:hanging="720"/>
      </w:pPr>
      <w:rPr>
        <w:rFonts w:ascii="Arial" w:eastAsia="Times New Roman" w:hAnsi="Arial" w:cs="Arial"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5" w15:restartNumberingAfterBreak="0">
    <w:nsid w:val="1D840D9B"/>
    <w:multiLevelType w:val="hybridMultilevel"/>
    <w:tmpl w:val="39E67B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F344DF8"/>
    <w:multiLevelType w:val="hybridMultilevel"/>
    <w:tmpl w:val="B5A883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54589F"/>
    <w:multiLevelType w:val="hybridMultilevel"/>
    <w:tmpl w:val="287C861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275523A0"/>
    <w:multiLevelType w:val="hybridMultilevel"/>
    <w:tmpl w:val="BE1CC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A8215D"/>
    <w:multiLevelType w:val="hybridMultilevel"/>
    <w:tmpl w:val="4F420D84"/>
    <w:lvl w:ilvl="0" w:tplc="E674A95A">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2E20F6"/>
    <w:multiLevelType w:val="hybridMultilevel"/>
    <w:tmpl w:val="5A18CFEE"/>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1" w15:restartNumberingAfterBreak="0">
    <w:nsid w:val="2E996CAB"/>
    <w:multiLevelType w:val="hybridMultilevel"/>
    <w:tmpl w:val="769E1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526032"/>
    <w:multiLevelType w:val="hybridMultilevel"/>
    <w:tmpl w:val="58D67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F24E56"/>
    <w:multiLevelType w:val="hybridMultilevel"/>
    <w:tmpl w:val="1832AB1E"/>
    <w:lvl w:ilvl="0" w:tplc="E674A95A">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4E0457"/>
    <w:multiLevelType w:val="hybridMultilevel"/>
    <w:tmpl w:val="53B837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91809EB"/>
    <w:multiLevelType w:val="hybridMultilevel"/>
    <w:tmpl w:val="583A2CB4"/>
    <w:lvl w:ilvl="0" w:tplc="08090001">
      <w:start w:val="1"/>
      <w:numFmt w:val="bullet"/>
      <w:lvlText w:val=""/>
      <w:lvlJc w:val="left"/>
      <w:pPr>
        <w:ind w:left="2716" w:hanging="360"/>
      </w:pPr>
      <w:rPr>
        <w:rFonts w:ascii="Symbol" w:hAnsi="Symbol" w:hint="default"/>
      </w:rPr>
    </w:lvl>
    <w:lvl w:ilvl="1" w:tplc="08090003" w:tentative="1">
      <w:start w:val="1"/>
      <w:numFmt w:val="bullet"/>
      <w:lvlText w:val="o"/>
      <w:lvlJc w:val="left"/>
      <w:pPr>
        <w:ind w:left="3436" w:hanging="360"/>
      </w:pPr>
      <w:rPr>
        <w:rFonts w:ascii="Courier New" w:hAnsi="Courier New" w:cs="Courier New" w:hint="default"/>
      </w:rPr>
    </w:lvl>
    <w:lvl w:ilvl="2" w:tplc="08090005" w:tentative="1">
      <w:start w:val="1"/>
      <w:numFmt w:val="bullet"/>
      <w:lvlText w:val=""/>
      <w:lvlJc w:val="left"/>
      <w:pPr>
        <w:ind w:left="4156" w:hanging="360"/>
      </w:pPr>
      <w:rPr>
        <w:rFonts w:ascii="Wingdings" w:hAnsi="Wingdings" w:hint="default"/>
      </w:rPr>
    </w:lvl>
    <w:lvl w:ilvl="3" w:tplc="08090001" w:tentative="1">
      <w:start w:val="1"/>
      <w:numFmt w:val="bullet"/>
      <w:lvlText w:val=""/>
      <w:lvlJc w:val="left"/>
      <w:pPr>
        <w:ind w:left="4876" w:hanging="360"/>
      </w:pPr>
      <w:rPr>
        <w:rFonts w:ascii="Symbol" w:hAnsi="Symbol" w:hint="default"/>
      </w:rPr>
    </w:lvl>
    <w:lvl w:ilvl="4" w:tplc="08090003" w:tentative="1">
      <w:start w:val="1"/>
      <w:numFmt w:val="bullet"/>
      <w:lvlText w:val="o"/>
      <w:lvlJc w:val="left"/>
      <w:pPr>
        <w:ind w:left="5596" w:hanging="360"/>
      </w:pPr>
      <w:rPr>
        <w:rFonts w:ascii="Courier New" w:hAnsi="Courier New" w:cs="Courier New" w:hint="default"/>
      </w:rPr>
    </w:lvl>
    <w:lvl w:ilvl="5" w:tplc="08090005" w:tentative="1">
      <w:start w:val="1"/>
      <w:numFmt w:val="bullet"/>
      <w:lvlText w:val=""/>
      <w:lvlJc w:val="left"/>
      <w:pPr>
        <w:ind w:left="6316" w:hanging="360"/>
      </w:pPr>
      <w:rPr>
        <w:rFonts w:ascii="Wingdings" w:hAnsi="Wingdings" w:hint="default"/>
      </w:rPr>
    </w:lvl>
    <w:lvl w:ilvl="6" w:tplc="08090001" w:tentative="1">
      <w:start w:val="1"/>
      <w:numFmt w:val="bullet"/>
      <w:lvlText w:val=""/>
      <w:lvlJc w:val="left"/>
      <w:pPr>
        <w:ind w:left="7036" w:hanging="360"/>
      </w:pPr>
      <w:rPr>
        <w:rFonts w:ascii="Symbol" w:hAnsi="Symbol" w:hint="default"/>
      </w:rPr>
    </w:lvl>
    <w:lvl w:ilvl="7" w:tplc="08090003" w:tentative="1">
      <w:start w:val="1"/>
      <w:numFmt w:val="bullet"/>
      <w:lvlText w:val="o"/>
      <w:lvlJc w:val="left"/>
      <w:pPr>
        <w:ind w:left="7756" w:hanging="360"/>
      </w:pPr>
      <w:rPr>
        <w:rFonts w:ascii="Courier New" w:hAnsi="Courier New" w:cs="Courier New" w:hint="default"/>
      </w:rPr>
    </w:lvl>
    <w:lvl w:ilvl="8" w:tplc="08090005" w:tentative="1">
      <w:start w:val="1"/>
      <w:numFmt w:val="bullet"/>
      <w:lvlText w:val=""/>
      <w:lvlJc w:val="left"/>
      <w:pPr>
        <w:ind w:left="8476" w:hanging="360"/>
      </w:pPr>
      <w:rPr>
        <w:rFonts w:ascii="Wingdings" w:hAnsi="Wingdings" w:hint="default"/>
      </w:rPr>
    </w:lvl>
  </w:abstractNum>
  <w:abstractNum w:abstractNumId="26" w15:restartNumberingAfterBreak="0">
    <w:nsid w:val="425E4AFE"/>
    <w:multiLevelType w:val="multilevel"/>
    <w:tmpl w:val="B1221B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8360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408ED"/>
    <w:multiLevelType w:val="hybridMultilevel"/>
    <w:tmpl w:val="3D44A9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456490B"/>
    <w:multiLevelType w:val="hybridMultilevel"/>
    <w:tmpl w:val="C3CE4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F6A28"/>
    <w:multiLevelType w:val="hybridMultilevel"/>
    <w:tmpl w:val="C09234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2F2E65"/>
    <w:multiLevelType w:val="hybridMultilevel"/>
    <w:tmpl w:val="123CE6B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2" w15:restartNumberingAfterBreak="0">
    <w:nsid w:val="548E169A"/>
    <w:multiLevelType w:val="multilevel"/>
    <w:tmpl w:val="B1221B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B4241C"/>
    <w:multiLevelType w:val="hybridMultilevel"/>
    <w:tmpl w:val="D97CF6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62811D0"/>
    <w:multiLevelType w:val="multilevel"/>
    <w:tmpl w:val="8A94B6FE"/>
    <w:lvl w:ilvl="0">
      <w:start w:val="1"/>
      <w:numFmt w:val="bullet"/>
      <w:lvlText w:val=""/>
      <w:lvlJc w:val="left"/>
      <w:pPr>
        <w:ind w:left="1636" w:hanging="360"/>
      </w:pPr>
      <w:rPr>
        <w:rFonts w:ascii="Symbol" w:hAnsi="Symbol" w:hint="default"/>
      </w:rPr>
    </w:lvl>
    <w:lvl w:ilvl="1">
      <w:start w:val="1"/>
      <w:numFmt w:val="decimal"/>
      <w:lvlText w:val="%1.%2."/>
      <w:lvlJc w:val="left"/>
      <w:pPr>
        <w:ind w:left="2068" w:hanging="432"/>
      </w:pPr>
      <w:rPr>
        <w:b w:val="0"/>
        <w:bCs w:val="0"/>
      </w:r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35" w15:restartNumberingAfterBreak="0">
    <w:nsid w:val="563C0C04"/>
    <w:multiLevelType w:val="hybridMultilevel"/>
    <w:tmpl w:val="391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E06AF"/>
    <w:multiLevelType w:val="hybridMultilevel"/>
    <w:tmpl w:val="47329B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94195B"/>
    <w:multiLevelType w:val="hybridMultilevel"/>
    <w:tmpl w:val="DDE2A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1D2D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D76D4F"/>
    <w:multiLevelType w:val="hybridMultilevel"/>
    <w:tmpl w:val="6458207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0" w15:restartNumberingAfterBreak="0">
    <w:nsid w:val="703A385B"/>
    <w:multiLevelType w:val="hybridMultilevel"/>
    <w:tmpl w:val="6E7E36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3E02A73"/>
    <w:multiLevelType w:val="hybridMultilevel"/>
    <w:tmpl w:val="80CA58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75A0FB9"/>
    <w:multiLevelType w:val="multilevel"/>
    <w:tmpl w:val="2968F3D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bullet"/>
      <w:lvlText w:val=""/>
      <w:lvlJc w:val="left"/>
      <w:pPr>
        <w:ind w:left="1800" w:hanging="360"/>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bullet"/>
      <w:lvlText w:val=""/>
      <w:lvlJc w:val="left"/>
      <w:pPr>
        <w:ind w:left="1800" w:hanging="360"/>
      </w:pPr>
      <w:rPr>
        <w:rFonts w:ascii="Symbol" w:hAnsi="Symbol" w:hint="default"/>
      </w:rPr>
    </w:lvl>
  </w:abstractNum>
  <w:abstractNum w:abstractNumId="43" w15:restartNumberingAfterBreak="0">
    <w:nsid w:val="780A79C2"/>
    <w:multiLevelType w:val="hybridMultilevel"/>
    <w:tmpl w:val="C0BA1698"/>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9000D6C4">
      <w:numFmt w:val="bullet"/>
      <w:lvlText w:val="-"/>
      <w:lvlJc w:val="left"/>
      <w:pPr>
        <w:tabs>
          <w:tab w:val="num" w:pos="2520"/>
        </w:tabs>
        <w:ind w:left="2520" w:hanging="360"/>
      </w:pPr>
      <w:rPr>
        <w:rFonts w:ascii="Arial" w:eastAsia="Times New Roman" w:hAnsi="Arial" w:cs="Aria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0F35CB"/>
    <w:multiLevelType w:val="hybridMultilevel"/>
    <w:tmpl w:val="CD32840E"/>
    <w:lvl w:ilvl="0" w:tplc="E674A95A">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0"/>
        </w:tabs>
        <w:ind w:left="0" w:hanging="360"/>
      </w:pPr>
      <w:rPr>
        <w:rFonts w:ascii="Symbol" w:hAnsi="Symbol" w:hint="default"/>
      </w:rPr>
    </w:lvl>
    <w:lvl w:ilvl="4" w:tplc="08090003" w:tentative="1">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45" w15:restartNumberingAfterBreak="0">
    <w:nsid w:val="7E554B95"/>
    <w:multiLevelType w:val="hybridMultilevel"/>
    <w:tmpl w:val="E03853AE"/>
    <w:lvl w:ilvl="0" w:tplc="FFFFFFFF">
      <w:start w:val="1"/>
      <w:numFmt w:val="bullet"/>
      <w:lvlText w:val=""/>
      <w:lvlJc w:val="left"/>
      <w:pPr>
        <w:ind w:left="1636" w:hanging="360"/>
      </w:pPr>
      <w:rPr>
        <w:rFonts w:ascii="Symbol" w:hAnsi="Symbol" w:hint="default"/>
      </w:rPr>
    </w:lvl>
    <w:lvl w:ilvl="1" w:tplc="08090003">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46" w15:restartNumberingAfterBreak="0">
    <w:nsid w:val="7EA54A8B"/>
    <w:multiLevelType w:val="multilevel"/>
    <w:tmpl w:val="A8F09EB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bullet"/>
      <w:lvlText w:val=""/>
      <w:lvlJc w:val="left"/>
      <w:pPr>
        <w:ind w:left="1800" w:hanging="360"/>
      </w:pPr>
      <w:rPr>
        <w:rFonts w:ascii="Symbol" w:hAnsi="Symbol" w:hint="default"/>
      </w:rPr>
    </w:lvl>
  </w:abstractNum>
  <w:num w:numId="1" w16cid:durableId="308944487">
    <w:abstractNumId w:val="11"/>
  </w:num>
  <w:num w:numId="2" w16cid:durableId="1325623540">
    <w:abstractNumId w:val="33"/>
  </w:num>
  <w:num w:numId="3" w16cid:durableId="1068462085">
    <w:abstractNumId w:val="36"/>
  </w:num>
  <w:num w:numId="4" w16cid:durableId="1009143941">
    <w:abstractNumId w:val="16"/>
  </w:num>
  <w:num w:numId="5" w16cid:durableId="504711836">
    <w:abstractNumId w:val="23"/>
  </w:num>
  <w:num w:numId="6" w16cid:durableId="151607633">
    <w:abstractNumId w:val="44"/>
  </w:num>
  <w:num w:numId="7" w16cid:durableId="1187256888">
    <w:abstractNumId w:val="19"/>
  </w:num>
  <w:num w:numId="8" w16cid:durableId="476263970">
    <w:abstractNumId w:val="30"/>
  </w:num>
  <w:num w:numId="9" w16cid:durableId="1571109893">
    <w:abstractNumId w:val="43"/>
  </w:num>
  <w:num w:numId="10" w16cid:durableId="1127698118">
    <w:abstractNumId w:val="4"/>
  </w:num>
  <w:num w:numId="11" w16cid:durableId="1537231205">
    <w:abstractNumId w:val="38"/>
  </w:num>
  <w:num w:numId="12" w16cid:durableId="957759793">
    <w:abstractNumId w:val="1"/>
  </w:num>
  <w:num w:numId="13" w16cid:durableId="717244557">
    <w:abstractNumId w:val="14"/>
  </w:num>
  <w:num w:numId="14" w16cid:durableId="109403430">
    <w:abstractNumId w:val="34"/>
  </w:num>
  <w:num w:numId="15" w16cid:durableId="41557827">
    <w:abstractNumId w:val="10"/>
  </w:num>
  <w:num w:numId="16" w16cid:durableId="1063867204">
    <w:abstractNumId w:val="15"/>
  </w:num>
  <w:num w:numId="17" w16cid:durableId="1063482273">
    <w:abstractNumId w:val="18"/>
  </w:num>
  <w:num w:numId="18" w16cid:durableId="1208182848">
    <w:abstractNumId w:val="12"/>
  </w:num>
  <w:num w:numId="19" w16cid:durableId="1122764890">
    <w:abstractNumId w:val="17"/>
  </w:num>
  <w:num w:numId="20" w16cid:durableId="987443547">
    <w:abstractNumId w:val="20"/>
  </w:num>
  <w:num w:numId="21" w16cid:durableId="979119650">
    <w:abstractNumId w:val="9"/>
  </w:num>
  <w:num w:numId="22" w16cid:durableId="1908105193">
    <w:abstractNumId w:val="25"/>
  </w:num>
  <w:num w:numId="23" w16cid:durableId="1820030496">
    <w:abstractNumId w:val="3"/>
  </w:num>
  <w:num w:numId="24" w16cid:durableId="1872036465">
    <w:abstractNumId w:val="31"/>
  </w:num>
  <w:num w:numId="25" w16cid:durableId="64031778">
    <w:abstractNumId w:val="22"/>
  </w:num>
  <w:num w:numId="26" w16cid:durableId="1558781370">
    <w:abstractNumId w:val="13"/>
  </w:num>
  <w:num w:numId="27" w16cid:durableId="900018478">
    <w:abstractNumId w:val="0"/>
  </w:num>
  <w:num w:numId="28" w16cid:durableId="1110583851">
    <w:abstractNumId w:val="37"/>
  </w:num>
  <w:num w:numId="29" w16cid:durableId="521869538">
    <w:abstractNumId w:val="29"/>
  </w:num>
  <w:num w:numId="30" w16cid:durableId="1831680142">
    <w:abstractNumId w:val="35"/>
  </w:num>
  <w:num w:numId="31" w16cid:durableId="747458722">
    <w:abstractNumId w:val="21"/>
  </w:num>
  <w:num w:numId="32" w16cid:durableId="1265305770">
    <w:abstractNumId w:val="5"/>
  </w:num>
  <w:num w:numId="33" w16cid:durableId="404567086">
    <w:abstractNumId w:val="2"/>
  </w:num>
  <w:num w:numId="34" w16cid:durableId="637993995">
    <w:abstractNumId w:val="28"/>
  </w:num>
  <w:num w:numId="35" w16cid:durableId="906575151">
    <w:abstractNumId w:val="8"/>
  </w:num>
  <w:num w:numId="36" w16cid:durableId="411047149">
    <w:abstractNumId w:val="39"/>
  </w:num>
  <w:num w:numId="37" w16cid:durableId="611475265">
    <w:abstractNumId w:val="7"/>
  </w:num>
  <w:num w:numId="38" w16cid:durableId="1137382382">
    <w:abstractNumId w:val="26"/>
  </w:num>
  <w:num w:numId="39" w16cid:durableId="148520772">
    <w:abstractNumId w:val="32"/>
  </w:num>
  <w:num w:numId="40" w16cid:durableId="403262924">
    <w:abstractNumId w:val="6"/>
  </w:num>
  <w:num w:numId="41" w16cid:durableId="1276477278">
    <w:abstractNumId w:val="46"/>
  </w:num>
  <w:num w:numId="42" w16cid:durableId="1826583132">
    <w:abstractNumId w:val="42"/>
  </w:num>
  <w:num w:numId="43" w16cid:durableId="428500527">
    <w:abstractNumId w:val="40"/>
  </w:num>
  <w:num w:numId="44" w16cid:durableId="1581793145">
    <w:abstractNumId w:val="24"/>
  </w:num>
  <w:num w:numId="45" w16cid:durableId="1716543667">
    <w:abstractNumId w:val="41"/>
  </w:num>
  <w:num w:numId="46" w16cid:durableId="533541085">
    <w:abstractNumId w:val="27"/>
  </w:num>
  <w:num w:numId="47" w16cid:durableId="1578978895">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C0"/>
    <w:rsid w:val="00000E3E"/>
    <w:rsid w:val="00001E00"/>
    <w:rsid w:val="00006E62"/>
    <w:rsid w:val="000117D4"/>
    <w:rsid w:val="00011B3D"/>
    <w:rsid w:val="0001358B"/>
    <w:rsid w:val="00013674"/>
    <w:rsid w:val="000139C5"/>
    <w:rsid w:val="00013F98"/>
    <w:rsid w:val="00016638"/>
    <w:rsid w:val="00016A5A"/>
    <w:rsid w:val="00016CDF"/>
    <w:rsid w:val="000232FD"/>
    <w:rsid w:val="0002334B"/>
    <w:rsid w:val="00023D1E"/>
    <w:rsid w:val="00026A37"/>
    <w:rsid w:val="00034AB4"/>
    <w:rsid w:val="00041342"/>
    <w:rsid w:val="00043C9C"/>
    <w:rsid w:val="00043FE6"/>
    <w:rsid w:val="00044079"/>
    <w:rsid w:val="0004518B"/>
    <w:rsid w:val="0004611D"/>
    <w:rsid w:val="000473EB"/>
    <w:rsid w:val="00047DED"/>
    <w:rsid w:val="00047F27"/>
    <w:rsid w:val="00051D38"/>
    <w:rsid w:val="0005223D"/>
    <w:rsid w:val="00052404"/>
    <w:rsid w:val="00056D6D"/>
    <w:rsid w:val="000571A0"/>
    <w:rsid w:val="00062094"/>
    <w:rsid w:val="00063B4C"/>
    <w:rsid w:val="0006414D"/>
    <w:rsid w:val="000650E6"/>
    <w:rsid w:val="00066ECD"/>
    <w:rsid w:val="00067267"/>
    <w:rsid w:val="0006734C"/>
    <w:rsid w:val="000712F9"/>
    <w:rsid w:val="000722BF"/>
    <w:rsid w:val="00073155"/>
    <w:rsid w:val="00074436"/>
    <w:rsid w:val="00074BA9"/>
    <w:rsid w:val="0007786E"/>
    <w:rsid w:val="00077D82"/>
    <w:rsid w:val="00080AC0"/>
    <w:rsid w:val="000845A5"/>
    <w:rsid w:val="00084822"/>
    <w:rsid w:val="00084E1D"/>
    <w:rsid w:val="00085622"/>
    <w:rsid w:val="00091CD3"/>
    <w:rsid w:val="0009217F"/>
    <w:rsid w:val="00095981"/>
    <w:rsid w:val="00096AFB"/>
    <w:rsid w:val="000A06C2"/>
    <w:rsid w:val="000A3C7B"/>
    <w:rsid w:val="000A64C8"/>
    <w:rsid w:val="000A7488"/>
    <w:rsid w:val="000B09B2"/>
    <w:rsid w:val="000B0A2F"/>
    <w:rsid w:val="000B21E2"/>
    <w:rsid w:val="000B2AF1"/>
    <w:rsid w:val="000B423E"/>
    <w:rsid w:val="000B42F2"/>
    <w:rsid w:val="000B6FDB"/>
    <w:rsid w:val="000C019D"/>
    <w:rsid w:val="000C1D43"/>
    <w:rsid w:val="000C59B4"/>
    <w:rsid w:val="000C6656"/>
    <w:rsid w:val="000D1274"/>
    <w:rsid w:val="000D1D62"/>
    <w:rsid w:val="000D227B"/>
    <w:rsid w:val="000D7D78"/>
    <w:rsid w:val="000E0979"/>
    <w:rsid w:val="000E1357"/>
    <w:rsid w:val="000E1E71"/>
    <w:rsid w:val="000E5A72"/>
    <w:rsid w:val="000F0AAC"/>
    <w:rsid w:val="000F1206"/>
    <w:rsid w:val="000F188C"/>
    <w:rsid w:val="000F1B21"/>
    <w:rsid w:val="000F3B90"/>
    <w:rsid w:val="000F40FD"/>
    <w:rsid w:val="000F6119"/>
    <w:rsid w:val="000F724D"/>
    <w:rsid w:val="00100DF4"/>
    <w:rsid w:val="00123628"/>
    <w:rsid w:val="00130054"/>
    <w:rsid w:val="0013005D"/>
    <w:rsid w:val="001302B6"/>
    <w:rsid w:val="0013198C"/>
    <w:rsid w:val="0013218F"/>
    <w:rsid w:val="00133696"/>
    <w:rsid w:val="00134996"/>
    <w:rsid w:val="00135B4D"/>
    <w:rsid w:val="00136827"/>
    <w:rsid w:val="001372CE"/>
    <w:rsid w:val="00141C9B"/>
    <w:rsid w:val="00142470"/>
    <w:rsid w:val="00145500"/>
    <w:rsid w:val="00145C95"/>
    <w:rsid w:val="00145CB6"/>
    <w:rsid w:val="00145E2C"/>
    <w:rsid w:val="0014627C"/>
    <w:rsid w:val="00146A64"/>
    <w:rsid w:val="00150989"/>
    <w:rsid w:val="00151884"/>
    <w:rsid w:val="001525BB"/>
    <w:rsid w:val="00156541"/>
    <w:rsid w:val="00156A6D"/>
    <w:rsid w:val="00157A2C"/>
    <w:rsid w:val="00163658"/>
    <w:rsid w:val="001662C1"/>
    <w:rsid w:val="0016754E"/>
    <w:rsid w:val="00167DB0"/>
    <w:rsid w:val="0017104E"/>
    <w:rsid w:val="00172FC7"/>
    <w:rsid w:val="00175AF8"/>
    <w:rsid w:val="001768ED"/>
    <w:rsid w:val="00177C0C"/>
    <w:rsid w:val="00180D59"/>
    <w:rsid w:val="0018491F"/>
    <w:rsid w:val="00190373"/>
    <w:rsid w:val="00190C3E"/>
    <w:rsid w:val="001922E1"/>
    <w:rsid w:val="00192D8B"/>
    <w:rsid w:val="00193F72"/>
    <w:rsid w:val="00193F91"/>
    <w:rsid w:val="001941E2"/>
    <w:rsid w:val="00195A1B"/>
    <w:rsid w:val="00195C1A"/>
    <w:rsid w:val="001A00D8"/>
    <w:rsid w:val="001A0A98"/>
    <w:rsid w:val="001A26B7"/>
    <w:rsid w:val="001B2003"/>
    <w:rsid w:val="001B2387"/>
    <w:rsid w:val="001B635C"/>
    <w:rsid w:val="001B7C7C"/>
    <w:rsid w:val="001C49CA"/>
    <w:rsid w:val="001D021A"/>
    <w:rsid w:val="001D163A"/>
    <w:rsid w:val="001D2A50"/>
    <w:rsid w:val="001D397D"/>
    <w:rsid w:val="001D441A"/>
    <w:rsid w:val="001D462C"/>
    <w:rsid w:val="001D5E25"/>
    <w:rsid w:val="001D70BD"/>
    <w:rsid w:val="001D7A8D"/>
    <w:rsid w:val="001D7CB4"/>
    <w:rsid w:val="001E25FC"/>
    <w:rsid w:val="001E2B84"/>
    <w:rsid w:val="001E3AD0"/>
    <w:rsid w:val="001E3F49"/>
    <w:rsid w:val="001E570F"/>
    <w:rsid w:val="001E65A8"/>
    <w:rsid w:val="001F70ED"/>
    <w:rsid w:val="00200F32"/>
    <w:rsid w:val="00200FF2"/>
    <w:rsid w:val="00205BEB"/>
    <w:rsid w:val="00205E04"/>
    <w:rsid w:val="00206036"/>
    <w:rsid w:val="00210C4D"/>
    <w:rsid w:val="002235D4"/>
    <w:rsid w:val="00231170"/>
    <w:rsid w:val="00231C45"/>
    <w:rsid w:val="002374CD"/>
    <w:rsid w:val="00237A7A"/>
    <w:rsid w:val="00240DC3"/>
    <w:rsid w:val="00243C57"/>
    <w:rsid w:val="00244E0E"/>
    <w:rsid w:val="0024553A"/>
    <w:rsid w:val="002469D1"/>
    <w:rsid w:val="00252392"/>
    <w:rsid w:val="00253EF7"/>
    <w:rsid w:val="00254619"/>
    <w:rsid w:val="00255D34"/>
    <w:rsid w:val="00256E98"/>
    <w:rsid w:val="00257614"/>
    <w:rsid w:val="002618B8"/>
    <w:rsid w:val="00264AB4"/>
    <w:rsid w:val="00266820"/>
    <w:rsid w:val="0027051A"/>
    <w:rsid w:val="00270DC3"/>
    <w:rsid w:val="00272A67"/>
    <w:rsid w:val="00273A0F"/>
    <w:rsid w:val="002752CF"/>
    <w:rsid w:val="00275C79"/>
    <w:rsid w:val="00276822"/>
    <w:rsid w:val="00280607"/>
    <w:rsid w:val="00283BF8"/>
    <w:rsid w:val="0028677E"/>
    <w:rsid w:val="00286980"/>
    <w:rsid w:val="00286C70"/>
    <w:rsid w:val="00286E2C"/>
    <w:rsid w:val="00287C86"/>
    <w:rsid w:val="00290F0D"/>
    <w:rsid w:val="00291650"/>
    <w:rsid w:val="002948BC"/>
    <w:rsid w:val="00295A8E"/>
    <w:rsid w:val="00296A28"/>
    <w:rsid w:val="002A0668"/>
    <w:rsid w:val="002A1B2B"/>
    <w:rsid w:val="002B0643"/>
    <w:rsid w:val="002B1761"/>
    <w:rsid w:val="002B1D6C"/>
    <w:rsid w:val="002B4DF2"/>
    <w:rsid w:val="002B77A2"/>
    <w:rsid w:val="002B7AA7"/>
    <w:rsid w:val="002C3211"/>
    <w:rsid w:val="002C42A3"/>
    <w:rsid w:val="002C4BD4"/>
    <w:rsid w:val="002C6612"/>
    <w:rsid w:val="002D15B0"/>
    <w:rsid w:val="002D25C7"/>
    <w:rsid w:val="002D32A0"/>
    <w:rsid w:val="002D445C"/>
    <w:rsid w:val="002D5AF4"/>
    <w:rsid w:val="002D6455"/>
    <w:rsid w:val="002E154E"/>
    <w:rsid w:val="002E1B87"/>
    <w:rsid w:val="002E1E92"/>
    <w:rsid w:val="002E3082"/>
    <w:rsid w:val="002E6881"/>
    <w:rsid w:val="002F0000"/>
    <w:rsid w:val="002F12B9"/>
    <w:rsid w:val="002F2DC4"/>
    <w:rsid w:val="002F38EC"/>
    <w:rsid w:val="002F3E8C"/>
    <w:rsid w:val="002F7253"/>
    <w:rsid w:val="002F72DB"/>
    <w:rsid w:val="0030350A"/>
    <w:rsid w:val="00303906"/>
    <w:rsid w:val="003055E4"/>
    <w:rsid w:val="0030608F"/>
    <w:rsid w:val="003065D3"/>
    <w:rsid w:val="00307356"/>
    <w:rsid w:val="00311176"/>
    <w:rsid w:val="00313218"/>
    <w:rsid w:val="00314841"/>
    <w:rsid w:val="003201E6"/>
    <w:rsid w:val="00323125"/>
    <w:rsid w:val="00324B3B"/>
    <w:rsid w:val="00325ABB"/>
    <w:rsid w:val="00330041"/>
    <w:rsid w:val="00330752"/>
    <w:rsid w:val="00332158"/>
    <w:rsid w:val="00333D86"/>
    <w:rsid w:val="003375D9"/>
    <w:rsid w:val="00337BD0"/>
    <w:rsid w:val="00337CF1"/>
    <w:rsid w:val="00340657"/>
    <w:rsid w:val="00343CCB"/>
    <w:rsid w:val="0034405F"/>
    <w:rsid w:val="00344D67"/>
    <w:rsid w:val="003450D9"/>
    <w:rsid w:val="00345CD9"/>
    <w:rsid w:val="0034733B"/>
    <w:rsid w:val="00350393"/>
    <w:rsid w:val="00351DAC"/>
    <w:rsid w:val="00370963"/>
    <w:rsid w:val="003738CD"/>
    <w:rsid w:val="0038228E"/>
    <w:rsid w:val="00382F69"/>
    <w:rsid w:val="00383B79"/>
    <w:rsid w:val="0038509E"/>
    <w:rsid w:val="00386274"/>
    <w:rsid w:val="0038652B"/>
    <w:rsid w:val="00386892"/>
    <w:rsid w:val="00391B6E"/>
    <w:rsid w:val="00394479"/>
    <w:rsid w:val="00394E55"/>
    <w:rsid w:val="00395A4C"/>
    <w:rsid w:val="00397B7D"/>
    <w:rsid w:val="003A4226"/>
    <w:rsid w:val="003A5F3A"/>
    <w:rsid w:val="003A60D4"/>
    <w:rsid w:val="003A6C18"/>
    <w:rsid w:val="003B0C8E"/>
    <w:rsid w:val="003B1414"/>
    <w:rsid w:val="003B488B"/>
    <w:rsid w:val="003B51AD"/>
    <w:rsid w:val="003B51B2"/>
    <w:rsid w:val="003B576F"/>
    <w:rsid w:val="003B653B"/>
    <w:rsid w:val="003B7B4E"/>
    <w:rsid w:val="003C127D"/>
    <w:rsid w:val="003C4F10"/>
    <w:rsid w:val="003D210F"/>
    <w:rsid w:val="003D3441"/>
    <w:rsid w:val="003D6952"/>
    <w:rsid w:val="003D7AE1"/>
    <w:rsid w:val="003E0BD1"/>
    <w:rsid w:val="003E1D72"/>
    <w:rsid w:val="003E48A2"/>
    <w:rsid w:val="003E6843"/>
    <w:rsid w:val="003F0112"/>
    <w:rsid w:val="003F114C"/>
    <w:rsid w:val="003F152D"/>
    <w:rsid w:val="003F1F4F"/>
    <w:rsid w:val="003F34C9"/>
    <w:rsid w:val="003F62B4"/>
    <w:rsid w:val="003F65EB"/>
    <w:rsid w:val="003F6857"/>
    <w:rsid w:val="003F6BAF"/>
    <w:rsid w:val="003F6E90"/>
    <w:rsid w:val="003F73E3"/>
    <w:rsid w:val="003F7A8E"/>
    <w:rsid w:val="00403BC5"/>
    <w:rsid w:val="0040434F"/>
    <w:rsid w:val="00404C9A"/>
    <w:rsid w:val="00410371"/>
    <w:rsid w:val="004164F3"/>
    <w:rsid w:val="004200C2"/>
    <w:rsid w:val="0042041C"/>
    <w:rsid w:val="00420FED"/>
    <w:rsid w:val="004222F3"/>
    <w:rsid w:val="0042317D"/>
    <w:rsid w:val="00426A0F"/>
    <w:rsid w:val="00427798"/>
    <w:rsid w:val="00431CAA"/>
    <w:rsid w:val="004355CC"/>
    <w:rsid w:val="00440C42"/>
    <w:rsid w:val="00443051"/>
    <w:rsid w:val="00446232"/>
    <w:rsid w:val="00450C95"/>
    <w:rsid w:val="00451795"/>
    <w:rsid w:val="00454FCC"/>
    <w:rsid w:val="00455909"/>
    <w:rsid w:val="004576C2"/>
    <w:rsid w:val="00457883"/>
    <w:rsid w:val="004578CF"/>
    <w:rsid w:val="00460CD8"/>
    <w:rsid w:val="00460D16"/>
    <w:rsid w:val="00461DC1"/>
    <w:rsid w:val="00463132"/>
    <w:rsid w:val="00463D8C"/>
    <w:rsid w:val="00471D65"/>
    <w:rsid w:val="004722B6"/>
    <w:rsid w:val="00472885"/>
    <w:rsid w:val="004815BA"/>
    <w:rsid w:val="00481649"/>
    <w:rsid w:val="0048398E"/>
    <w:rsid w:val="00490081"/>
    <w:rsid w:val="00491E9F"/>
    <w:rsid w:val="00492775"/>
    <w:rsid w:val="00492F5D"/>
    <w:rsid w:val="00494C32"/>
    <w:rsid w:val="00494E56"/>
    <w:rsid w:val="00494FBE"/>
    <w:rsid w:val="00496340"/>
    <w:rsid w:val="00496A40"/>
    <w:rsid w:val="00497423"/>
    <w:rsid w:val="004A110F"/>
    <w:rsid w:val="004A4AC2"/>
    <w:rsid w:val="004A4C54"/>
    <w:rsid w:val="004A7715"/>
    <w:rsid w:val="004B2126"/>
    <w:rsid w:val="004B22BC"/>
    <w:rsid w:val="004C1A06"/>
    <w:rsid w:val="004C2D9E"/>
    <w:rsid w:val="004C5929"/>
    <w:rsid w:val="004D0571"/>
    <w:rsid w:val="004D0C1E"/>
    <w:rsid w:val="004D1582"/>
    <w:rsid w:val="004D25C1"/>
    <w:rsid w:val="004D3A64"/>
    <w:rsid w:val="004D61B9"/>
    <w:rsid w:val="004E4A01"/>
    <w:rsid w:val="004E5F51"/>
    <w:rsid w:val="004F5175"/>
    <w:rsid w:val="004F6053"/>
    <w:rsid w:val="004F6322"/>
    <w:rsid w:val="004F6F0D"/>
    <w:rsid w:val="005005FC"/>
    <w:rsid w:val="0050084C"/>
    <w:rsid w:val="0050327A"/>
    <w:rsid w:val="00504A6F"/>
    <w:rsid w:val="00505F1D"/>
    <w:rsid w:val="005122DC"/>
    <w:rsid w:val="005151A9"/>
    <w:rsid w:val="0051753F"/>
    <w:rsid w:val="005201D1"/>
    <w:rsid w:val="005204D2"/>
    <w:rsid w:val="0052297A"/>
    <w:rsid w:val="00523BF2"/>
    <w:rsid w:val="00525D84"/>
    <w:rsid w:val="00527761"/>
    <w:rsid w:val="00530D79"/>
    <w:rsid w:val="00533E83"/>
    <w:rsid w:val="00535727"/>
    <w:rsid w:val="00537648"/>
    <w:rsid w:val="005377E4"/>
    <w:rsid w:val="00543307"/>
    <w:rsid w:val="005443EA"/>
    <w:rsid w:val="005446AF"/>
    <w:rsid w:val="0054536D"/>
    <w:rsid w:val="005456DC"/>
    <w:rsid w:val="00550197"/>
    <w:rsid w:val="005516EC"/>
    <w:rsid w:val="00553DED"/>
    <w:rsid w:val="005541EE"/>
    <w:rsid w:val="00557AA2"/>
    <w:rsid w:val="005650A3"/>
    <w:rsid w:val="00565A35"/>
    <w:rsid w:val="00565D20"/>
    <w:rsid w:val="00571736"/>
    <w:rsid w:val="005724AE"/>
    <w:rsid w:val="00574CEC"/>
    <w:rsid w:val="005761D6"/>
    <w:rsid w:val="0057751E"/>
    <w:rsid w:val="00583290"/>
    <w:rsid w:val="00586F02"/>
    <w:rsid w:val="0059007F"/>
    <w:rsid w:val="00590D74"/>
    <w:rsid w:val="005911CD"/>
    <w:rsid w:val="00596D97"/>
    <w:rsid w:val="00597970"/>
    <w:rsid w:val="005A007F"/>
    <w:rsid w:val="005A203B"/>
    <w:rsid w:val="005A2D08"/>
    <w:rsid w:val="005B01E7"/>
    <w:rsid w:val="005B0366"/>
    <w:rsid w:val="005B0759"/>
    <w:rsid w:val="005C1880"/>
    <w:rsid w:val="005C3719"/>
    <w:rsid w:val="005C4883"/>
    <w:rsid w:val="005C4EE3"/>
    <w:rsid w:val="005D0D9C"/>
    <w:rsid w:val="005D4CA9"/>
    <w:rsid w:val="005D7B33"/>
    <w:rsid w:val="005E25D4"/>
    <w:rsid w:val="005E40CF"/>
    <w:rsid w:val="005E4165"/>
    <w:rsid w:val="005E5DF4"/>
    <w:rsid w:val="005E7640"/>
    <w:rsid w:val="005E764D"/>
    <w:rsid w:val="005F02FA"/>
    <w:rsid w:val="005F24D0"/>
    <w:rsid w:val="005F2A7D"/>
    <w:rsid w:val="005F4D52"/>
    <w:rsid w:val="005F5F55"/>
    <w:rsid w:val="005F64E5"/>
    <w:rsid w:val="005F757E"/>
    <w:rsid w:val="006009AE"/>
    <w:rsid w:val="006031BF"/>
    <w:rsid w:val="00604B12"/>
    <w:rsid w:val="00604FFC"/>
    <w:rsid w:val="006057D4"/>
    <w:rsid w:val="00607CBA"/>
    <w:rsid w:val="00611277"/>
    <w:rsid w:val="00612417"/>
    <w:rsid w:val="00614482"/>
    <w:rsid w:val="0061539E"/>
    <w:rsid w:val="00615DBF"/>
    <w:rsid w:val="00622BF5"/>
    <w:rsid w:val="00625338"/>
    <w:rsid w:val="006254ED"/>
    <w:rsid w:val="00625B62"/>
    <w:rsid w:val="00625B64"/>
    <w:rsid w:val="00625FBC"/>
    <w:rsid w:val="00630E83"/>
    <w:rsid w:val="00633950"/>
    <w:rsid w:val="00635E2F"/>
    <w:rsid w:val="00642384"/>
    <w:rsid w:val="006429D3"/>
    <w:rsid w:val="00644587"/>
    <w:rsid w:val="00644B90"/>
    <w:rsid w:val="006452B6"/>
    <w:rsid w:val="00647A1B"/>
    <w:rsid w:val="00650369"/>
    <w:rsid w:val="00650828"/>
    <w:rsid w:val="006511F1"/>
    <w:rsid w:val="00651C5B"/>
    <w:rsid w:val="006526FB"/>
    <w:rsid w:val="00654EEC"/>
    <w:rsid w:val="00656E97"/>
    <w:rsid w:val="006574E8"/>
    <w:rsid w:val="006610F1"/>
    <w:rsid w:val="00664254"/>
    <w:rsid w:val="006651C7"/>
    <w:rsid w:val="0067145A"/>
    <w:rsid w:val="00672763"/>
    <w:rsid w:val="0067320B"/>
    <w:rsid w:val="00673864"/>
    <w:rsid w:val="00673C38"/>
    <w:rsid w:val="00676F4A"/>
    <w:rsid w:val="00680234"/>
    <w:rsid w:val="006802DF"/>
    <w:rsid w:val="00681777"/>
    <w:rsid w:val="006828DD"/>
    <w:rsid w:val="0068381C"/>
    <w:rsid w:val="00683B38"/>
    <w:rsid w:val="00686F7B"/>
    <w:rsid w:val="00687A20"/>
    <w:rsid w:val="0069219A"/>
    <w:rsid w:val="0069222A"/>
    <w:rsid w:val="006949A5"/>
    <w:rsid w:val="006978DF"/>
    <w:rsid w:val="006A05B1"/>
    <w:rsid w:val="006A206A"/>
    <w:rsid w:val="006A3749"/>
    <w:rsid w:val="006A39D8"/>
    <w:rsid w:val="006A4CC5"/>
    <w:rsid w:val="006A53D9"/>
    <w:rsid w:val="006A57ED"/>
    <w:rsid w:val="006B285D"/>
    <w:rsid w:val="006B2CCC"/>
    <w:rsid w:val="006B4CA3"/>
    <w:rsid w:val="006B4D38"/>
    <w:rsid w:val="006B7609"/>
    <w:rsid w:val="006C3C11"/>
    <w:rsid w:val="006C7232"/>
    <w:rsid w:val="006D007E"/>
    <w:rsid w:val="006D2C02"/>
    <w:rsid w:val="006D2E2F"/>
    <w:rsid w:val="006E087E"/>
    <w:rsid w:val="006E1507"/>
    <w:rsid w:val="006E3B90"/>
    <w:rsid w:val="006E4E9C"/>
    <w:rsid w:val="006E7092"/>
    <w:rsid w:val="006F139C"/>
    <w:rsid w:val="006F2574"/>
    <w:rsid w:val="006F6447"/>
    <w:rsid w:val="006F78A6"/>
    <w:rsid w:val="00702317"/>
    <w:rsid w:val="007041EF"/>
    <w:rsid w:val="007101C8"/>
    <w:rsid w:val="00710FB6"/>
    <w:rsid w:val="00713A6F"/>
    <w:rsid w:val="00713E57"/>
    <w:rsid w:val="00714521"/>
    <w:rsid w:val="00716C84"/>
    <w:rsid w:val="00716D60"/>
    <w:rsid w:val="00717918"/>
    <w:rsid w:val="007201CE"/>
    <w:rsid w:val="00720BE7"/>
    <w:rsid w:val="00721D8E"/>
    <w:rsid w:val="00723320"/>
    <w:rsid w:val="007247E3"/>
    <w:rsid w:val="00725354"/>
    <w:rsid w:val="00725721"/>
    <w:rsid w:val="0073119F"/>
    <w:rsid w:val="0073272A"/>
    <w:rsid w:val="00732986"/>
    <w:rsid w:val="007333A9"/>
    <w:rsid w:val="00733C21"/>
    <w:rsid w:val="00737109"/>
    <w:rsid w:val="0074203D"/>
    <w:rsid w:val="00742EEF"/>
    <w:rsid w:val="00744EE0"/>
    <w:rsid w:val="00750244"/>
    <w:rsid w:val="00750A7C"/>
    <w:rsid w:val="00756EA1"/>
    <w:rsid w:val="00763187"/>
    <w:rsid w:val="00764BA4"/>
    <w:rsid w:val="00765BAC"/>
    <w:rsid w:val="007662A1"/>
    <w:rsid w:val="007662DC"/>
    <w:rsid w:val="00770459"/>
    <w:rsid w:val="00770C1A"/>
    <w:rsid w:val="00771ED0"/>
    <w:rsid w:val="0077202E"/>
    <w:rsid w:val="00772872"/>
    <w:rsid w:val="00774170"/>
    <w:rsid w:val="00775250"/>
    <w:rsid w:val="007754F4"/>
    <w:rsid w:val="0077592C"/>
    <w:rsid w:val="00777F3D"/>
    <w:rsid w:val="00780287"/>
    <w:rsid w:val="00781A10"/>
    <w:rsid w:val="00781B1E"/>
    <w:rsid w:val="007828F1"/>
    <w:rsid w:val="00782997"/>
    <w:rsid w:val="00784EFB"/>
    <w:rsid w:val="007852CB"/>
    <w:rsid w:val="007853F4"/>
    <w:rsid w:val="0078683C"/>
    <w:rsid w:val="00786C4E"/>
    <w:rsid w:val="007875D9"/>
    <w:rsid w:val="00787CD1"/>
    <w:rsid w:val="0079060B"/>
    <w:rsid w:val="007943BE"/>
    <w:rsid w:val="007962B4"/>
    <w:rsid w:val="0079708C"/>
    <w:rsid w:val="007A0AF2"/>
    <w:rsid w:val="007A18BF"/>
    <w:rsid w:val="007A63F6"/>
    <w:rsid w:val="007A7756"/>
    <w:rsid w:val="007A78A5"/>
    <w:rsid w:val="007A7F0D"/>
    <w:rsid w:val="007B09EF"/>
    <w:rsid w:val="007B2187"/>
    <w:rsid w:val="007B3BB6"/>
    <w:rsid w:val="007B4FEA"/>
    <w:rsid w:val="007B7E78"/>
    <w:rsid w:val="007C2153"/>
    <w:rsid w:val="007C6AC6"/>
    <w:rsid w:val="007D29D8"/>
    <w:rsid w:val="007D2FA2"/>
    <w:rsid w:val="007D3761"/>
    <w:rsid w:val="007D3DE6"/>
    <w:rsid w:val="007D4620"/>
    <w:rsid w:val="007D665D"/>
    <w:rsid w:val="007D6707"/>
    <w:rsid w:val="007D6BBC"/>
    <w:rsid w:val="007D6CC0"/>
    <w:rsid w:val="007E24B1"/>
    <w:rsid w:val="007E4902"/>
    <w:rsid w:val="007E5422"/>
    <w:rsid w:val="007F27BB"/>
    <w:rsid w:val="007F4963"/>
    <w:rsid w:val="00800883"/>
    <w:rsid w:val="00801461"/>
    <w:rsid w:val="00805AAC"/>
    <w:rsid w:val="00807640"/>
    <w:rsid w:val="008124D7"/>
    <w:rsid w:val="008146C8"/>
    <w:rsid w:val="008167F5"/>
    <w:rsid w:val="008235F8"/>
    <w:rsid w:val="0082363F"/>
    <w:rsid w:val="00826193"/>
    <w:rsid w:val="008263A7"/>
    <w:rsid w:val="00826710"/>
    <w:rsid w:val="00830253"/>
    <w:rsid w:val="0083242F"/>
    <w:rsid w:val="008357F0"/>
    <w:rsid w:val="008400E6"/>
    <w:rsid w:val="008402B2"/>
    <w:rsid w:val="008406B5"/>
    <w:rsid w:val="00840A19"/>
    <w:rsid w:val="00840F6A"/>
    <w:rsid w:val="00842A16"/>
    <w:rsid w:val="00845038"/>
    <w:rsid w:val="00845BCD"/>
    <w:rsid w:val="0085004B"/>
    <w:rsid w:val="00851B5E"/>
    <w:rsid w:val="00852DBD"/>
    <w:rsid w:val="00853734"/>
    <w:rsid w:val="00855C61"/>
    <w:rsid w:val="008602FE"/>
    <w:rsid w:val="00864535"/>
    <w:rsid w:val="00867AF6"/>
    <w:rsid w:val="00871F90"/>
    <w:rsid w:val="00872126"/>
    <w:rsid w:val="0087324C"/>
    <w:rsid w:val="00875AA6"/>
    <w:rsid w:val="00876E98"/>
    <w:rsid w:val="0088207E"/>
    <w:rsid w:val="00883B4F"/>
    <w:rsid w:val="00884FB8"/>
    <w:rsid w:val="008871A4"/>
    <w:rsid w:val="00887365"/>
    <w:rsid w:val="008932A2"/>
    <w:rsid w:val="00893EC0"/>
    <w:rsid w:val="00894479"/>
    <w:rsid w:val="00894A48"/>
    <w:rsid w:val="00895A79"/>
    <w:rsid w:val="0089635F"/>
    <w:rsid w:val="00896694"/>
    <w:rsid w:val="00897828"/>
    <w:rsid w:val="0089783D"/>
    <w:rsid w:val="008A045C"/>
    <w:rsid w:val="008A0EF9"/>
    <w:rsid w:val="008A12BF"/>
    <w:rsid w:val="008A1308"/>
    <w:rsid w:val="008A2371"/>
    <w:rsid w:val="008A41D3"/>
    <w:rsid w:val="008A4FD3"/>
    <w:rsid w:val="008A5472"/>
    <w:rsid w:val="008A67A7"/>
    <w:rsid w:val="008B0769"/>
    <w:rsid w:val="008B0ABE"/>
    <w:rsid w:val="008B1986"/>
    <w:rsid w:val="008B2365"/>
    <w:rsid w:val="008B295B"/>
    <w:rsid w:val="008B52D7"/>
    <w:rsid w:val="008B7E7F"/>
    <w:rsid w:val="008C04D7"/>
    <w:rsid w:val="008C16C9"/>
    <w:rsid w:val="008C171C"/>
    <w:rsid w:val="008C20AB"/>
    <w:rsid w:val="008C23F0"/>
    <w:rsid w:val="008C6E99"/>
    <w:rsid w:val="008D4115"/>
    <w:rsid w:val="008D4727"/>
    <w:rsid w:val="008E0563"/>
    <w:rsid w:val="008E34FA"/>
    <w:rsid w:val="008E59B2"/>
    <w:rsid w:val="008F29F4"/>
    <w:rsid w:val="008F650D"/>
    <w:rsid w:val="00901690"/>
    <w:rsid w:val="00902A83"/>
    <w:rsid w:val="00902D99"/>
    <w:rsid w:val="009033FD"/>
    <w:rsid w:val="009037F0"/>
    <w:rsid w:val="00905D23"/>
    <w:rsid w:val="00906249"/>
    <w:rsid w:val="009075B9"/>
    <w:rsid w:val="009112B7"/>
    <w:rsid w:val="009149CC"/>
    <w:rsid w:val="009217AA"/>
    <w:rsid w:val="00922552"/>
    <w:rsid w:val="009270B0"/>
    <w:rsid w:val="00930886"/>
    <w:rsid w:val="00931987"/>
    <w:rsid w:val="00933A20"/>
    <w:rsid w:val="00933A7D"/>
    <w:rsid w:val="0093453E"/>
    <w:rsid w:val="00936954"/>
    <w:rsid w:val="00941EEC"/>
    <w:rsid w:val="009460D3"/>
    <w:rsid w:val="00950229"/>
    <w:rsid w:val="00950D5B"/>
    <w:rsid w:val="00950EDD"/>
    <w:rsid w:val="0095329C"/>
    <w:rsid w:val="00953D7B"/>
    <w:rsid w:val="00953E9E"/>
    <w:rsid w:val="0095500F"/>
    <w:rsid w:val="00956501"/>
    <w:rsid w:val="00957A8C"/>
    <w:rsid w:val="00960317"/>
    <w:rsid w:val="00961A66"/>
    <w:rsid w:val="00964BBC"/>
    <w:rsid w:val="009655BC"/>
    <w:rsid w:val="0096772C"/>
    <w:rsid w:val="00967E2B"/>
    <w:rsid w:val="00967F3A"/>
    <w:rsid w:val="00972727"/>
    <w:rsid w:val="00976981"/>
    <w:rsid w:val="00980958"/>
    <w:rsid w:val="00981359"/>
    <w:rsid w:val="0098315A"/>
    <w:rsid w:val="00983E2D"/>
    <w:rsid w:val="0098476D"/>
    <w:rsid w:val="00986181"/>
    <w:rsid w:val="009866F7"/>
    <w:rsid w:val="00990BDB"/>
    <w:rsid w:val="00991A3A"/>
    <w:rsid w:val="0099257B"/>
    <w:rsid w:val="00993B56"/>
    <w:rsid w:val="00993DBE"/>
    <w:rsid w:val="009A315A"/>
    <w:rsid w:val="009A4FE5"/>
    <w:rsid w:val="009B11A9"/>
    <w:rsid w:val="009B1F77"/>
    <w:rsid w:val="009B2B12"/>
    <w:rsid w:val="009B3FFB"/>
    <w:rsid w:val="009C24C4"/>
    <w:rsid w:val="009C2D90"/>
    <w:rsid w:val="009C4454"/>
    <w:rsid w:val="009C6BF0"/>
    <w:rsid w:val="009C7042"/>
    <w:rsid w:val="009C7D01"/>
    <w:rsid w:val="009D2888"/>
    <w:rsid w:val="009D2C88"/>
    <w:rsid w:val="009D3225"/>
    <w:rsid w:val="009E1B8D"/>
    <w:rsid w:val="009E1CA5"/>
    <w:rsid w:val="009E22B9"/>
    <w:rsid w:val="009E50DB"/>
    <w:rsid w:val="009E5500"/>
    <w:rsid w:val="009E6897"/>
    <w:rsid w:val="009E7A53"/>
    <w:rsid w:val="009F0407"/>
    <w:rsid w:val="009F0ACE"/>
    <w:rsid w:val="009F1223"/>
    <w:rsid w:val="009F502E"/>
    <w:rsid w:val="009F53A0"/>
    <w:rsid w:val="009F6230"/>
    <w:rsid w:val="009F6E1B"/>
    <w:rsid w:val="00A000B1"/>
    <w:rsid w:val="00A008CC"/>
    <w:rsid w:val="00A00929"/>
    <w:rsid w:val="00A00B1F"/>
    <w:rsid w:val="00A01801"/>
    <w:rsid w:val="00A01C8B"/>
    <w:rsid w:val="00A02EB6"/>
    <w:rsid w:val="00A03253"/>
    <w:rsid w:val="00A032B8"/>
    <w:rsid w:val="00A03D99"/>
    <w:rsid w:val="00A04430"/>
    <w:rsid w:val="00A11A79"/>
    <w:rsid w:val="00A11EAB"/>
    <w:rsid w:val="00A133F6"/>
    <w:rsid w:val="00A20F69"/>
    <w:rsid w:val="00A213BC"/>
    <w:rsid w:val="00A21B2F"/>
    <w:rsid w:val="00A253C9"/>
    <w:rsid w:val="00A254F5"/>
    <w:rsid w:val="00A2729E"/>
    <w:rsid w:val="00A27FBB"/>
    <w:rsid w:val="00A3058F"/>
    <w:rsid w:val="00A30CB3"/>
    <w:rsid w:val="00A4397A"/>
    <w:rsid w:val="00A43E30"/>
    <w:rsid w:val="00A45268"/>
    <w:rsid w:val="00A46726"/>
    <w:rsid w:val="00A46CAF"/>
    <w:rsid w:val="00A47372"/>
    <w:rsid w:val="00A505C6"/>
    <w:rsid w:val="00A52628"/>
    <w:rsid w:val="00A54237"/>
    <w:rsid w:val="00A61649"/>
    <w:rsid w:val="00A61662"/>
    <w:rsid w:val="00A6213B"/>
    <w:rsid w:val="00A62277"/>
    <w:rsid w:val="00A63861"/>
    <w:rsid w:val="00A642C6"/>
    <w:rsid w:val="00A66F2F"/>
    <w:rsid w:val="00A73141"/>
    <w:rsid w:val="00A7366A"/>
    <w:rsid w:val="00A8078D"/>
    <w:rsid w:val="00A84950"/>
    <w:rsid w:val="00A939BF"/>
    <w:rsid w:val="00A9406D"/>
    <w:rsid w:val="00AA051D"/>
    <w:rsid w:val="00AA304F"/>
    <w:rsid w:val="00AA65A4"/>
    <w:rsid w:val="00AB062B"/>
    <w:rsid w:val="00AB0BD2"/>
    <w:rsid w:val="00AB439C"/>
    <w:rsid w:val="00AB75DE"/>
    <w:rsid w:val="00AC09FE"/>
    <w:rsid w:val="00AC51E0"/>
    <w:rsid w:val="00AC5F78"/>
    <w:rsid w:val="00AC61EA"/>
    <w:rsid w:val="00AC6872"/>
    <w:rsid w:val="00AD0A1F"/>
    <w:rsid w:val="00AD4884"/>
    <w:rsid w:val="00AE0A1F"/>
    <w:rsid w:val="00AE1F35"/>
    <w:rsid w:val="00AE4ED8"/>
    <w:rsid w:val="00AE4F14"/>
    <w:rsid w:val="00AE5845"/>
    <w:rsid w:val="00AE6835"/>
    <w:rsid w:val="00AE7474"/>
    <w:rsid w:val="00AF21BF"/>
    <w:rsid w:val="00AF29B8"/>
    <w:rsid w:val="00AF402F"/>
    <w:rsid w:val="00B017A7"/>
    <w:rsid w:val="00B02576"/>
    <w:rsid w:val="00B02B99"/>
    <w:rsid w:val="00B02E12"/>
    <w:rsid w:val="00B163F3"/>
    <w:rsid w:val="00B16A58"/>
    <w:rsid w:val="00B17A47"/>
    <w:rsid w:val="00B203EB"/>
    <w:rsid w:val="00B22355"/>
    <w:rsid w:val="00B2265F"/>
    <w:rsid w:val="00B245D6"/>
    <w:rsid w:val="00B2592E"/>
    <w:rsid w:val="00B312CC"/>
    <w:rsid w:val="00B313A3"/>
    <w:rsid w:val="00B31801"/>
    <w:rsid w:val="00B35F0E"/>
    <w:rsid w:val="00B36FE1"/>
    <w:rsid w:val="00B427D9"/>
    <w:rsid w:val="00B45612"/>
    <w:rsid w:val="00B45847"/>
    <w:rsid w:val="00B45870"/>
    <w:rsid w:val="00B46C3D"/>
    <w:rsid w:val="00B47E4D"/>
    <w:rsid w:val="00B50887"/>
    <w:rsid w:val="00B513BB"/>
    <w:rsid w:val="00B51BEE"/>
    <w:rsid w:val="00B52D3E"/>
    <w:rsid w:val="00B5396F"/>
    <w:rsid w:val="00B62EF2"/>
    <w:rsid w:val="00B65341"/>
    <w:rsid w:val="00B65FF0"/>
    <w:rsid w:val="00B7205D"/>
    <w:rsid w:val="00B73C0C"/>
    <w:rsid w:val="00B73D3E"/>
    <w:rsid w:val="00B73F04"/>
    <w:rsid w:val="00B7411C"/>
    <w:rsid w:val="00B74C58"/>
    <w:rsid w:val="00B76141"/>
    <w:rsid w:val="00B770DF"/>
    <w:rsid w:val="00B81B0D"/>
    <w:rsid w:val="00B81BF6"/>
    <w:rsid w:val="00B84803"/>
    <w:rsid w:val="00B84AF8"/>
    <w:rsid w:val="00B85343"/>
    <w:rsid w:val="00B86C6A"/>
    <w:rsid w:val="00B87CC5"/>
    <w:rsid w:val="00B91D3F"/>
    <w:rsid w:val="00B92BA8"/>
    <w:rsid w:val="00B94FF2"/>
    <w:rsid w:val="00BA53BE"/>
    <w:rsid w:val="00BA54A5"/>
    <w:rsid w:val="00BB13DE"/>
    <w:rsid w:val="00BB4287"/>
    <w:rsid w:val="00BB5BE2"/>
    <w:rsid w:val="00BB5BF4"/>
    <w:rsid w:val="00BB5E96"/>
    <w:rsid w:val="00BB6EEE"/>
    <w:rsid w:val="00BC092A"/>
    <w:rsid w:val="00BC1F9B"/>
    <w:rsid w:val="00BC45D8"/>
    <w:rsid w:val="00BC505A"/>
    <w:rsid w:val="00BC50D3"/>
    <w:rsid w:val="00BD0480"/>
    <w:rsid w:val="00BD095D"/>
    <w:rsid w:val="00BD153D"/>
    <w:rsid w:val="00BD2042"/>
    <w:rsid w:val="00BD2BE4"/>
    <w:rsid w:val="00BD59F6"/>
    <w:rsid w:val="00BD6850"/>
    <w:rsid w:val="00BE117B"/>
    <w:rsid w:val="00BE6061"/>
    <w:rsid w:val="00BE7292"/>
    <w:rsid w:val="00BF2BED"/>
    <w:rsid w:val="00BF34ED"/>
    <w:rsid w:val="00BF3B86"/>
    <w:rsid w:val="00BF65DD"/>
    <w:rsid w:val="00C0008C"/>
    <w:rsid w:val="00C00DC2"/>
    <w:rsid w:val="00C01398"/>
    <w:rsid w:val="00C016EB"/>
    <w:rsid w:val="00C01D3B"/>
    <w:rsid w:val="00C023A5"/>
    <w:rsid w:val="00C07882"/>
    <w:rsid w:val="00C10ED5"/>
    <w:rsid w:val="00C11228"/>
    <w:rsid w:val="00C1173C"/>
    <w:rsid w:val="00C12275"/>
    <w:rsid w:val="00C142B4"/>
    <w:rsid w:val="00C15453"/>
    <w:rsid w:val="00C156A6"/>
    <w:rsid w:val="00C16AAB"/>
    <w:rsid w:val="00C22C3D"/>
    <w:rsid w:val="00C232B6"/>
    <w:rsid w:val="00C27C19"/>
    <w:rsid w:val="00C301DF"/>
    <w:rsid w:val="00C335D1"/>
    <w:rsid w:val="00C357C2"/>
    <w:rsid w:val="00C361B1"/>
    <w:rsid w:val="00C3668C"/>
    <w:rsid w:val="00C37EF9"/>
    <w:rsid w:val="00C4293D"/>
    <w:rsid w:val="00C42E74"/>
    <w:rsid w:val="00C45277"/>
    <w:rsid w:val="00C45D7A"/>
    <w:rsid w:val="00C45DC8"/>
    <w:rsid w:val="00C5318F"/>
    <w:rsid w:val="00C55284"/>
    <w:rsid w:val="00C55E0D"/>
    <w:rsid w:val="00C56840"/>
    <w:rsid w:val="00C57736"/>
    <w:rsid w:val="00C63175"/>
    <w:rsid w:val="00C6579A"/>
    <w:rsid w:val="00C662D4"/>
    <w:rsid w:val="00C67129"/>
    <w:rsid w:val="00C72BBF"/>
    <w:rsid w:val="00C75850"/>
    <w:rsid w:val="00C767DC"/>
    <w:rsid w:val="00C77119"/>
    <w:rsid w:val="00C8655A"/>
    <w:rsid w:val="00C87B79"/>
    <w:rsid w:val="00C87C2E"/>
    <w:rsid w:val="00C90D6E"/>
    <w:rsid w:val="00C92EFF"/>
    <w:rsid w:val="00C93D2E"/>
    <w:rsid w:val="00C94E61"/>
    <w:rsid w:val="00C96642"/>
    <w:rsid w:val="00CA33E1"/>
    <w:rsid w:val="00CA4147"/>
    <w:rsid w:val="00CA68B2"/>
    <w:rsid w:val="00CA6DAD"/>
    <w:rsid w:val="00CB4C3E"/>
    <w:rsid w:val="00CB55FA"/>
    <w:rsid w:val="00CB6323"/>
    <w:rsid w:val="00CB6CE2"/>
    <w:rsid w:val="00CB7371"/>
    <w:rsid w:val="00CC283C"/>
    <w:rsid w:val="00CC2C7A"/>
    <w:rsid w:val="00CC5BE0"/>
    <w:rsid w:val="00CC626F"/>
    <w:rsid w:val="00CC6284"/>
    <w:rsid w:val="00CC6CAE"/>
    <w:rsid w:val="00CD010F"/>
    <w:rsid w:val="00CD12DB"/>
    <w:rsid w:val="00CD1ACD"/>
    <w:rsid w:val="00CD4314"/>
    <w:rsid w:val="00CD459E"/>
    <w:rsid w:val="00CD573E"/>
    <w:rsid w:val="00CD76F0"/>
    <w:rsid w:val="00CD7A82"/>
    <w:rsid w:val="00CD7EC8"/>
    <w:rsid w:val="00CE0EA6"/>
    <w:rsid w:val="00CE1E61"/>
    <w:rsid w:val="00CE4A39"/>
    <w:rsid w:val="00CE55EE"/>
    <w:rsid w:val="00CE642B"/>
    <w:rsid w:val="00CF000D"/>
    <w:rsid w:val="00CF0CD8"/>
    <w:rsid w:val="00CF3F02"/>
    <w:rsid w:val="00CF6DB9"/>
    <w:rsid w:val="00D00ACA"/>
    <w:rsid w:val="00D0689F"/>
    <w:rsid w:val="00D109EB"/>
    <w:rsid w:val="00D11109"/>
    <w:rsid w:val="00D132F1"/>
    <w:rsid w:val="00D1342A"/>
    <w:rsid w:val="00D219EC"/>
    <w:rsid w:val="00D21F79"/>
    <w:rsid w:val="00D23972"/>
    <w:rsid w:val="00D32941"/>
    <w:rsid w:val="00D42597"/>
    <w:rsid w:val="00D43746"/>
    <w:rsid w:val="00D447CF"/>
    <w:rsid w:val="00D44ECF"/>
    <w:rsid w:val="00D51FC3"/>
    <w:rsid w:val="00D5329B"/>
    <w:rsid w:val="00D545E3"/>
    <w:rsid w:val="00D54AE5"/>
    <w:rsid w:val="00D558E6"/>
    <w:rsid w:val="00D56818"/>
    <w:rsid w:val="00D6011F"/>
    <w:rsid w:val="00D609A7"/>
    <w:rsid w:val="00D611FC"/>
    <w:rsid w:val="00D61EE3"/>
    <w:rsid w:val="00D63CE9"/>
    <w:rsid w:val="00D640B9"/>
    <w:rsid w:val="00D6558F"/>
    <w:rsid w:val="00D71600"/>
    <w:rsid w:val="00D73A41"/>
    <w:rsid w:val="00D73E94"/>
    <w:rsid w:val="00D74A21"/>
    <w:rsid w:val="00D76003"/>
    <w:rsid w:val="00D77075"/>
    <w:rsid w:val="00D77CD4"/>
    <w:rsid w:val="00D83EBF"/>
    <w:rsid w:val="00D851E5"/>
    <w:rsid w:val="00D857CC"/>
    <w:rsid w:val="00D85E4A"/>
    <w:rsid w:val="00D869A4"/>
    <w:rsid w:val="00D87305"/>
    <w:rsid w:val="00D90145"/>
    <w:rsid w:val="00D92D2A"/>
    <w:rsid w:val="00D9434F"/>
    <w:rsid w:val="00D94E84"/>
    <w:rsid w:val="00D96AFD"/>
    <w:rsid w:val="00D96B04"/>
    <w:rsid w:val="00DA3AE4"/>
    <w:rsid w:val="00DA511B"/>
    <w:rsid w:val="00DA5E61"/>
    <w:rsid w:val="00DB0409"/>
    <w:rsid w:val="00DB200F"/>
    <w:rsid w:val="00DB20D4"/>
    <w:rsid w:val="00DB4131"/>
    <w:rsid w:val="00DB421D"/>
    <w:rsid w:val="00DC14CC"/>
    <w:rsid w:val="00DC2E7B"/>
    <w:rsid w:val="00DC3F04"/>
    <w:rsid w:val="00DC4133"/>
    <w:rsid w:val="00DC643A"/>
    <w:rsid w:val="00DC6CDE"/>
    <w:rsid w:val="00DC7860"/>
    <w:rsid w:val="00DC79C6"/>
    <w:rsid w:val="00DD02A0"/>
    <w:rsid w:val="00DD072D"/>
    <w:rsid w:val="00DD1B35"/>
    <w:rsid w:val="00DD1CC6"/>
    <w:rsid w:val="00DD2AEF"/>
    <w:rsid w:val="00DD3166"/>
    <w:rsid w:val="00DD4CFF"/>
    <w:rsid w:val="00DD7075"/>
    <w:rsid w:val="00DD71CB"/>
    <w:rsid w:val="00DE19D9"/>
    <w:rsid w:val="00DE3F61"/>
    <w:rsid w:val="00DE6859"/>
    <w:rsid w:val="00DE706F"/>
    <w:rsid w:val="00DE7CBA"/>
    <w:rsid w:val="00DF03E1"/>
    <w:rsid w:val="00DF04FB"/>
    <w:rsid w:val="00DF219B"/>
    <w:rsid w:val="00DF2772"/>
    <w:rsid w:val="00DF39C4"/>
    <w:rsid w:val="00DF5191"/>
    <w:rsid w:val="00DF69D2"/>
    <w:rsid w:val="00DF6F21"/>
    <w:rsid w:val="00DF7D03"/>
    <w:rsid w:val="00E01BCC"/>
    <w:rsid w:val="00E10168"/>
    <w:rsid w:val="00E10F47"/>
    <w:rsid w:val="00E11289"/>
    <w:rsid w:val="00E133B3"/>
    <w:rsid w:val="00E15297"/>
    <w:rsid w:val="00E201A7"/>
    <w:rsid w:val="00E201C9"/>
    <w:rsid w:val="00E21C41"/>
    <w:rsid w:val="00E23D7D"/>
    <w:rsid w:val="00E245D2"/>
    <w:rsid w:val="00E2643E"/>
    <w:rsid w:val="00E27064"/>
    <w:rsid w:val="00E309BF"/>
    <w:rsid w:val="00E33655"/>
    <w:rsid w:val="00E34168"/>
    <w:rsid w:val="00E37B73"/>
    <w:rsid w:val="00E40A38"/>
    <w:rsid w:val="00E4169D"/>
    <w:rsid w:val="00E41B1D"/>
    <w:rsid w:val="00E42CFD"/>
    <w:rsid w:val="00E45FA4"/>
    <w:rsid w:val="00E46F33"/>
    <w:rsid w:val="00E506FA"/>
    <w:rsid w:val="00E51814"/>
    <w:rsid w:val="00E51BEC"/>
    <w:rsid w:val="00E52AC9"/>
    <w:rsid w:val="00E6228F"/>
    <w:rsid w:val="00E6253D"/>
    <w:rsid w:val="00E642AB"/>
    <w:rsid w:val="00E70108"/>
    <w:rsid w:val="00E811F1"/>
    <w:rsid w:val="00E8173F"/>
    <w:rsid w:val="00E82A79"/>
    <w:rsid w:val="00E85A21"/>
    <w:rsid w:val="00E85EED"/>
    <w:rsid w:val="00E904BD"/>
    <w:rsid w:val="00E91544"/>
    <w:rsid w:val="00E91A9E"/>
    <w:rsid w:val="00E932D8"/>
    <w:rsid w:val="00E958EF"/>
    <w:rsid w:val="00E95A01"/>
    <w:rsid w:val="00E95BD9"/>
    <w:rsid w:val="00E95D69"/>
    <w:rsid w:val="00E9601B"/>
    <w:rsid w:val="00E9678E"/>
    <w:rsid w:val="00E96C7C"/>
    <w:rsid w:val="00E97E9A"/>
    <w:rsid w:val="00EA009D"/>
    <w:rsid w:val="00EA0C7E"/>
    <w:rsid w:val="00EA0CFD"/>
    <w:rsid w:val="00EA3834"/>
    <w:rsid w:val="00EB2926"/>
    <w:rsid w:val="00EB383E"/>
    <w:rsid w:val="00EB6294"/>
    <w:rsid w:val="00EC1E39"/>
    <w:rsid w:val="00EC479C"/>
    <w:rsid w:val="00EC6633"/>
    <w:rsid w:val="00ED0448"/>
    <w:rsid w:val="00ED0FD1"/>
    <w:rsid w:val="00ED4670"/>
    <w:rsid w:val="00EE11A8"/>
    <w:rsid w:val="00EE3550"/>
    <w:rsid w:val="00EF34DD"/>
    <w:rsid w:val="00EF541C"/>
    <w:rsid w:val="00EF76E5"/>
    <w:rsid w:val="00EF77A7"/>
    <w:rsid w:val="00EF7BF8"/>
    <w:rsid w:val="00F00181"/>
    <w:rsid w:val="00F01027"/>
    <w:rsid w:val="00F010AF"/>
    <w:rsid w:val="00F0182B"/>
    <w:rsid w:val="00F01BC0"/>
    <w:rsid w:val="00F02C5B"/>
    <w:rsid w:val="00F03B01"/>
    <w:rsid w:val="00F0640F"/>
    <w:rsid w:val="00F10392"/>
    <w:rsid w:val="00F108C5"/>
    <w:rsid w:val="00F10CD6"/>
    <w:rsid w:val="00F12331"/>
    <w:rsid w:val="00F139D7"/>
    <w:rsid w:val="00F167B7"/>
    <w:rsid w:val="00F24414"/>
    <w:rsid w:val="00F24D0F"/>
    <w:rsid w:val="00F255BD"/>
    <w:rsid w:val="00F26B5A"/>
    <w:rsid w:val="00F303A7"/>
    <w:rsid w:val="00F307A1"/>
    <w:rsid w:val="00F30FCD"/>
    <w:rsid w:val="00F31608"/>
    <w:rsid w:val="00F3232B"/>
    <w:rsid w:val="00F3310D"/>
    <w:rsid w:val="00F33BF7"/>
    <w:rsid w:val="00F3538C"/>
    <w:rsid w:val="00F3647C"/>
    <w:rsid w:val="00F36DD2"/>
    <w:rsid w:val="00F37093"/>
    <w:rsid w:val="00F41B81"/>
    <w:rsid w:val="00F433DA"/>
    <w:rsid w:val="00F43E5B"/>
    <w:rsid w:val="00F452A5"/>
    <w:rsid w:val="00F52C7A"/>
    <w:rsid w:val="00F53FF3"/>
    <w:rsid w:val="00F55D4D"/>
    <w:rsid w:val="00F56912"/>
    <w:rsid w:val="00F571ED"/>
    <w:rsid w:val="00F61AE4"/>
    <w:rsid w:val="00F648D4"/>
    <w:rsid w:val="00F66402"/>
    <w:rsid w:val="00F67127"/>
    <w:rsid w:val="00F6772F"/>
    <w:rsid w:val="00F73988"/>
    <w:rsid w:val="00F759E9"/>
    <w:rsid w:val="00F8062D"/>
    <w:rsid w:val="00F80EC9"/>
    <w:rsid w:val="00F814A3"/>
    <w:rsid w:val="00F82198"/>
    <w:rsid w:val="00F82299"/>
    <w:rsid w:val="00F8313A"/>
    <w:rsid w:val="00F909B2"/>
    <w:rsid w:val="00F9220D"/>
    <w:rsid w:val="00F92FBB"/>
    <w:rsid w:val="00F93DB2"/>
    <w:rsid w:val="00F93EBB"/>
    <w:rsid w:val="00F94DD5"/>
    <w:rsid w:val="00F94FDD"/>
    <w:rsid w:val="00F95BE6"/>
    <w:rsid w:val="00FA309C"/>
    <w:rsid w:val="00FA436B"/>
    <w:rsid w:val="00FA46B2"/>
    <w:rsid w:val="00FA4737"/>
    <w:rsid w:val="00FA4BF9"/>
    <w:rsid w:val="00FA785E"/>
    <w:rsid w:val="00FA787A"/>
    <w:rsid w:val="00FA7995"/>
    <w:rsid w:val="00FB21A2"/>
    <w:rsid w:val="00FB3795"/>
    <w:rsid w:val="00FB3DDF"/>
    <w:rsid w:val="00FB4900"/>
    <w:rsid w:val="00FB7BC8"/>
    <w:rsid w:val="00FC3C89"/>
    <w:rsid w:val="00FC6209"/>
    <w:rsid w:val="00FC75E5"/>
    <w:rsid w:val="00FC7D1F"/>
    <w:rsid w:val="00FD028F"/>
    <w:rsid w:val="00FD1F35"/>
    <w:rsid w:val="00FD3AAB"/>
    <w:rsid w:val="00FE2011"/>
    <w:rsid w:val="00FE3AD5"/>
    <w:rsid w:val="00FE4E82"/>
    <w:rsid w:val="00FE6F26"/>
    <w:rsid w:val="00FE7B13"/>
    <w:rsid w:val="00FF1012"/>
    <w:rsid w:val="00FF2799"/>
    <w:rsid w:val="00FF462F"/>
    <w:rsid w:val="00FF798C"/>
    <w:rsid w:val="00FF7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057F53"/>
  <w15:chartTrackingRefBased/>
  <w15:docId w15:val="{6368E60A-6D83-49C4-964D-A51DECD8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Report Heading"/>
    <w:basedOn w:val="Normal"/>
    <w:next w:val="Heading2"/>
    <w:link w:val="Heading1Char"/>
    <w:qFormat/>
    <w:rsid w:val="00496A40"/>
    <w:pPr>
      <w:keepNext/>
      <w:keepLines/>
      <w:spacing w:before="24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semiHidden/>
    <w:unhideWhenUsed/>
    <w:qFormat/>
    <w:rsid w:val="00496A4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496A40"/>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3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F3B90"/>
    <w:rPr>
      <w:sz w:val="20"/>
      <w:szCs w:val="20"/>
    </w:rPr>
  </w:style>
  <w:style w:type="character" w:styleId="FootnoteReference">
    <w:name w:val="footnote reference"/>
    <w:basedOn w:val="DefaultParagraphFont"/>
    <w:semiHidden/>
    <w:rsid w:val="000F3B90"/>
    <w:rPr>
      <w:vertAlign w:val="superscript"/>
    </w:rPr>
  </w:style>
  <w:style w:type="paragraph" w:customStyle="1" w:styleId="CharCharChar">
    <w:name w:val="Char Char Char"/>
    <w:basedOn w:val="Normal"/>
    <w:rsid w:val="006F78A6"/>
    <w:pPr>
      <w:spacing w:after="160" w:line="240" w:lineRule="exact"/>
    </w:pPr>
    <w:rPr>
      <w:rFonts w:ascii="Tahoma" w:hAnsi="Tahoma"/>
      <w:sz w:val="20"/>
      <w:szCs w:val="20"/>
      <w:lang w:val="en-US" w:eastAsia="en-US"/>
    </w:rPr>
  </w:style>
  <w:style w:type="character" w:styleId="Hyperlink">
    <w:name w:val="Hyperlink"/>
    <w:basedOn w:val="DefaultParagraphFont"/>
    <w:rsid w:val="00ED0FD1"/>
    <w:rPr>
      <w:color w:val="0000FF"/>
      <w:u w:val="single"/>
    </w:rPr>
  </w:style>
  <w:style w:type="paragraph" w:styleId="Header">
    <w:name w:val="header"/>
    <w:basedOn w:val="Normal"/>
    <w:rsid w:val="00953D7B"/>
    <w:pPr>
      <w:tabs>
        <w:tab w:val="center" w:pos="4153"/>
        <w:tab w:val="right" w:pos="8306"/>
      </w:tabs>
    </w:pPr>
  </w:style>
  <w:style w:type="paragraph" w:styleId="Footer">
    <w:name w:val="footer"/>
    <w:basedOn w:val="Normal"/>
    <w:rsid w:val="00953D7B"/>
    <w:pPr>
      <w:tabs>
        <w:tab w:val="center" w:pos="4153"/>
        <w:tab w:val="right" w:pos="8306"/>
      </w:tabs>
    </w:pPr>
  </w:style>
  <w:style w:type="character" w:styleId="PageNumber">
    <w:name w:val="page number"/>
    <w:basedOn w:val="DefaultParagraphFont"/>
    <w:rsid w:val="004200C2"/>
  </w:style>
  <w:style w:type="character" w:styleId="FollowedHyperlink">
    <w:name w:val="FollowedHyperlink"/>
    <w:basedOn w:val="DefaultParagraphFont"/>
    <w:rsid w:val="00B31801"/>
    <w:rPr>
      <w:color w:val="800080"/>
      <w:u w:val="single"/>
    </w:rPr>
  </w:style>
  <w:style w:type="paragraph" w:styleId="ListParagraph">
    <w:name w:val="List Paragraph"/>
    <w:basedOn w:val="Normal"/>
    <w:uiPriority w:val="34"/>
    <w:qFormat/>
    <w:rsid w:val="0005223D"/>
    <w:pPr>
      <w:ind w:left="720"/>
      <w:contextualSpacing/>
    </w:pPr>
  </w:style>
  <w:style w:type="character" w:styleId="UnresolvedMention">
    <w:name w:val="Unresolved Mention"/>
    <w:basedOn w:val="DefaultParagraphFont"/>
    <w:uiPriority w:val="99"/>
    <w:semiHidden/>
    <w:unhideWhenUsed/>
    <w:rsid w:val="00625B64"/>
    <w:rPr>
      <w:color w:val="605E5C"/>
      <w:shd w:val="clear" w:color="auto" w:fill="E1DFDD"/>
    </w:rPr>
  </w:style>
  <w:style w:type="paragraph" w:customStyle="1" w:styleId="CharCharChar0">
    <w:name w:val="Char Char Char"/>
    <w:basedOn w:val="Normal"/>
    <w:rsid w:val="007943BE"/>
    <w:pPr>
      <w:spacing w:after="160" w:line="240" w:lineRule="exact"/>
    </w:pPr>
    <w:rPr>
      <w:rFonts w:ascii="Tahoma" w:hAnsi="Tahoma"/>
      <w:sz w:val="20"/>
      <w:szCs w:val="20"/>
      <w:lang w:val="en-US" w:eastAsia="en-US"/>
    </w:rPr>
  </w:style>
  <w:style w:type="paragraph" w:customStyle="1" w:styleId="CharCharChar1">
    <w:name w:val="Char Char Char"/>
    <w:basedOn w:val="Normal"/>
    <w:rsid w:val="00A2729E"/>
    <w:pPr>
      <w:spacing w:after="160" w:line="240" w:lineRule="exact"/>
    </w:pPr>
    <w:rPr>
      <w:rFonts w:ascii="Tahoma" w:hAnsi="Tahoma"/>
      <w:sz w:val="20"/>
      <w:szCs w:val="20"/>
      <w:lang w:val="en-US" w:eastAsia="en-US"/>
    </w:rPr>
  </w:style>
  <w:style w:type="character" w:customStyle="1" w:styleId="Heading1Char">
    <w:name w:val="Heading 1 Char"/>
    <w:aliases w:val="Report Heading Char"/>
    <w:basedOn w:val="DefaultParagraphFont"/>
    <w:link w:val="Heading1"/>
    <w:rsid w:val="00496A40"/>
    <w:rPr>
      <w:rFonts w:asciiTheme="majorHAnsi" w:eastAsiaTheme="majorEastAsia" w:hAnsiTheme="majorHAnsi" w:cstheme="majorBidi"/>
      <w:b/>
      <w:sz w:val="26"/>
      <w:szCs w:val="32"/>
    </w:rPr>
  </w:style>
  <w:style w:type="character" w:customStyle="1" w:styleId="Heading2Char">
    <w:name w:val="Heading 2 Char"/>
    <w:basedOn w:val="DefaultParagraphFont"/>
    <w:link w:val="Heading2"/>
    <w:semiHidden/>
    <w:rsid w:val="00496A40"/>
    <w:rPr>
      <w:rFonts w:asciiTheme="majorHAnsi" w:eastAsiaTheme="majorEastAsia" w:hAnsiTheme="majorHAnsi" w:cstheme="majorBidi"/>
      <w:color w:val="0F4761" w:themeColor="accent1" w:themeShade="BF"/>
      <w:sz w:val="26"/>
      <w:szCs w:val="26"/>
    </w:rPr>
  </w:style>
  <w:style w:type="character" w:styleId="Strong">
    <w:name w:val="Strong"/>
    <w:basedOn w:val="PlaceholderText"/>
    <w:qFormat/>
    <w:rsid w:val="00496A40"/>
    <w:rPr>
      <w:rFonts w:asciiTheme="majorHAnsi" w:hAnsiTheme="majorHAnsi"/>
      <w:b/>
      <w:bCs/>
      <w:color w:val="595959" w:themeColor="text1" w:themeTint="A6"/>
      <w:sz w:val="20"/>
    </w:rPr>
  </w:style>
  <w:style w:type="character" w:styleId="PlaceholderText">
    <w:name w:val="Placeholder Text"/>
    <w:basedOn w:val="DefaultParagraphFont"/>
    <w:uiPriority w:val="99"/>
    <w:semiHidden/>
    <w:rsid w:val="00496A40"/>
    <w:rPr>
      <w:color w:val="666666"/>
    </w:rPr>
  </w:style>
  <w:style w:type="paragraph" w:styleId="Title">
    <w:name w:val="Title"/>
    <w:basedOn w:val="Normal"/>
    <w:next w:val="Heading3"/>
    <w:link w:val="TitleChar"/>
    <w:qFormat/>
    <w:rsid w:val="005A203B"/>
    <w:pPr>
      <w:contextualSpacing/>
    </w:pPr>
    <w:rPr>
      <w:rFonts w:ascii="Arial" w:eastAsiaTheme="majorEastAsia" w:hAnsi="Arial" w:cstheme="majorBidi"/>
      <w:b/>
      <w:spacing w:val="-10"/>
      <w:kern w:val="28"/>
      <w:sz w:val="22"/>
      <w:szCs w:val="56"/>
    </w:rPr>
  </w:style>
  <w:style w:type="character" w:customStyle="1" w:styleId="TitleChar">
    <w:name w:val="Title Char"/>
    <w:basedOn w:val="DefaultParagraphFont"/>
    <w:link w:val="Title"/>
    <w:rsid w:val="005A203B"/>
    <w:rPr>
      <w:rFonts w:ascii="Arial" w:eastAsiaTheme="majorEastAsia" w:hAnsi="Arial" w:cstheme="majorBidi"/>
      <w:b/>
      <w:spacing w:val="-10"/>
      <w:kern w:val="28"/>
      <w:sz w:val="22"/>
      <w:szCs w:val="56"/>
    </w:rPr>
  </w:style>
  <w:style w:type="character" w:customStyle="1" w:styleId="Heading3Char">
    <w:name w:val="Heading 3 Char"/>
    <w:basedOn w:val="DefaultParagraphFont"/>
    <w:link w:val="Heading3"/>
    <w:semiHidden/>
    <w:rsid w:val="00496A40"/>
    <w:rPr>
      <w:rFonts w:asciiTheme="majorHAnsi" w:eastAsiaTheme="majorEastAsia" w:hAnsiTheme="majorHAnsi" w:cstheme="majorBidi"/>
      <w:color w:val="0A2F40" w:themeColor="accent1" w:themeShade="7F"/>
      <w:sz w:val="24"/>
      <w:szCs w:val="24"/>
    </w:rPr>
  </w:style>
  <w:style w:type="character" w:styleId="BookTitle">
    <w:name w:val="Book Title"/>
    <w:basedOn w:val="DefaultParagraphFont"/>
    <w:uiPriority w:val="33"/>
    <w:qFormat/>
    <w:rsid w:val="00F82299"/>
    <w:rPr>
      <w:b/>
      <w:bCs/>
      <w:i/>
      <w:iCs/>
      <w:spacing w:val="5"/>
    </w:rPr>
  </w:style>
  <w:style w:type="paragraph" w:customStyle="1" w:styleId="FrontCoverHeading">
    <w:name w:val="Front Cover Heading"/>
    <w:basedOn w:val="Heading1"/>
    <w:next w:val="Heading1"/>
    <w:link w:val="FrontCoverHeadingChar"/>
    <w:qFormat/>
    <w:rsid w:val="00F3647C"/>
    <w:rPr>
      <w:rFonts w:ascii="Arial" w:hAnsi="Arial"/>
      <w:sz w:val="32"/>
    </w:rPr>
  </w:style>
  <w:style w:type="character" w:customStyle="1" w:styleId="FrontCoverHeadingChar">
    <w:name w:val="Front Cover Heading Char"/>
    <w:basedOn w:val="Heading1Char"/>
    <w:link w:val="FrontCoverHeading"/>
    <w:rsid w:val="00F3647C"/>
    <w:rPr>
      <w:rFonts w:ascii="Arial" w:eastAsiaTheme="majorEastAsia" w:hAnsi="Arial" w:cstheme="majorBidi"/>
      <w:b/>
      <w:sz w:val="32"/>
      <w:szCs w:val="32"/>
    </w:rPr>
  </w:style>
  <w:style w:type="paragraph" w:customStyle="1" w:styleId="CharCharChar2">
    <w:name w:val="Char Char Char"/>
    <w:basedOn w:val="Normal"/>
    <w:rsid w:val="00EE11A8"/>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asp/2010/17/contents/enacted" TargetMode="External"/><Relationship Id="rId13" Type="http://schemas.openxmlformats.org/officeDocument/2006/relationships/footer" Target="footer2.xml"/><Relationship Id="rId18" Type="http://schemas.openxmlformats.org/officeDocument/2006/relationships/hyperlink" Target="http://www.scotland.gov.uk/Resource/Doc/265388/0079489.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tland.gov.uk/Resource/Doc/265371/0079487.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cotland.gov.uk/Resource/Doc/265425/007949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otland.gov.uk/Resource/Doc/265360/0079486.pdf" TargetMode="External"/><Relationship Id="rId20" Type="http://schemas.openxmlformats.org/officeDocument/2006/relationships/hyperlink" Target="http://www.scotland.gov.uk/Resource/Doc/265347/0079485.pdf"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scotland.gov.uk/consultations/housing/msshletter.pdf" TargetMode="External"/><Relationship Id="rId5" Type="http://schemas.openxmlformats.org/officeDocument/2006/relationships/webSettings" Target="webSettings.xml"/><Relationship Id="rId15" Type="http://schemas.openxmlformats.org/officeDocument/2006/relationships/hyperlink" Target="http://www.opsi.gov.uk/legislation/scotland/acts2006/asp_20060001_en_1" TargetMode="External"/><Relationship Id="rId23" Type="http://schemas.openxmlformats.org/officeDocument/2006/relationships/oleObject" Target="embeddings/oleObject1.bin"/><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yperlink" Target="http://www.scotland.gov.uk/Resource/Doc/265403/0079491.pdf"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scotland.gov.uk/Resource/Doc/47034/0028741.pdf" TargetMode="External"/><Relationship Id="rId22" Type="http://schemas.openxmlformats.org/officeDocument/2006/relationships/image" Target="media/image4.emf"/><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1" ma:contentTypeDescription="Create a new document." ma:contentTypeScope="" ma:versionID="3ca2eb5b37164513096721f42c025d5f">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f67397794b3833a23ee3e9eef28bfd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C34C15-F63F-4E6B-99BE-ECB16AD78156}">
  <ds:schemaRefs>
    <ds:schemaRef ds:uri="http://schemas.openxmlformats.org/officeDocument/2006/bibliography"/>
  </ds:schemaRefs>
</ds:datastoreItem>
</file>

<file path=customXml/itemProps2.xml><?xml version="1.0" encoding="utf-8"?>
<ds:datastoreItem xmlns:ds="http://schemas.openxmlformats.org/officeDocument/2006/customXml" ds:itemID="{92AEEF75-0D07-4465-8208-18D2ABC16B6A}"/>
</file>

<file path=customXml/itemProps3.xml><?xml version="1.0" encoding="utf-8"?>
<ds:datastoreItem xmlns:ds="http://schemas.openxmlformats.org/officeDocument/2006/customXml" ds:itemID="{59B04550-E3B5-453E-B962-CE27BB738DF4}"/>
</file>

<file path=customXml/itemProps4.xml><?xml version="1.0" encoding="utf-8"?>
<ds:datastoreItem xmlns:ds="http://schemas.openxmlformats.org/officeDocument/2006/customXml" ds:itemID="{599A372F-C1E5-42A0-8348-BB6E2364DF94}"/>
</file>

<file path=docProps/app.xml><?xml version="1.0" encoding="utf-8"?>
<Properties xmlns="http://schemas.openxmlformats.org/officeDocument/2006/extended-properties" xmlns:vt="http://schemas.openxmlformats.org/officeDocument/2006/docPropsVTypes">
  <Template>Normal</Template>
  <TotalTime>1</TotalTime>
  <Pages>27</Pages>
  <Words>6850</Words>
  <Characters>38306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DRAFT:  Housing Renewal Area (HRA) Policy</vt:lpstr>
    </vt:vector>
  </TitlesOfParts>
  <Company>Falkirk Council</Company>
  <LinksUpToDate>false</LinksUpToDate>
  <CharactersWithSpaces>45066</CharactersWithSpaces>
  <SharedDoc>false</SharedDoc>
  <HLinks>
    <vt:vector size="66" baseType="variant">
      <vt:variant>
        <vt:i4>7274597</vt:i4>
      </vt:variant>
      <vt:variant>
        <vt:i4>39</vt:i4>
      </vt:variant>
      <vt:variant>
        <vt:i4>0</vt:i4>
      </vt:variant>
      <vt:variant>
        <vt:i4>5</vt:i4>
      </vt:variant>
      <vt:variant>
        <vt:lpwstr>http://www.scotland.gov.uk/consultations/housing/msshletter.pdf</vt:lpwstr>
      </vt:variant>
      <vt:variant>
        <vt:lpwstr/>
      </vt:variant>
      <vt:variant>
        <vt:i4>7274615</vt:i4>
      </vt:variant>
      <vt:variant>
        <vt:i4>33</vt:i4>
      </vt:variant>
      <vt:variant>
        <vt:i4>0</vt:i4>
      </vt:variant>
      <vt:variant>
        <vt:i4>5</vt:i4>
      </vt:variant>
      <vt:variant>
        <vt:lpwstr>http://www.scotland.gov.uk/Resource/Doc/265371/0079487.pdf</vt:lpwstr>
      </vt:variant>
      <vt:variant>
        <vt:lpwstr/>
      </vt:variant>
      <vt:variant>
        <vt:i4>7012468</vt:i4>
      </vt:variant>
      <vt:variant>
        <vt:i4>30</vt:i4>
      </vt:variant>
      <vt:variant>
        <vt:i4>0</vt:i4>
      </vt:variant>
      <vt:variant>
        <vt:i4>5</vt:i4>
      </vt:variant>
      <vt:variant>
        <vt:lpwstr>http://www.scotland.gov.uk/Resource/Doc/265347/0079485.pdf</vt:lpwstr>
      </vt:variant>
      <vt:variant>
        <vt:lpwstr/>
      </vt:variant>
      <vt:variant>
        <vt:i4>7078001</vt:i4>
      </vt:variant>
      <vt:variant>
        <vt:i4>27</vt:i4>
      </vt:variant>
      <vt:variant>
        <vt:i4>0</vt:i4>
      </vt:variant>
      <vt:variant>
        <vt:i4>5</vt:i4>
      </vt:variant>
      <vt:variant>
        <vt:lpwstr>http://www.scotland.gov.uk/Resource/Doc/265403/0079491.pdf</vt:lpwstr>
      </vt:variant>
      <vt:variant>
        <vt:lpwstr/>
      </vt:variant>
      <vt:variant>
        <vt:i4>6815864</vt:i4>
      </vt:variant>
      <vt:variant>
        <vt:i4>24</vt:i4>
      </vt:variant>
      <vt:variant>
        <vt:i4>0</vt:i4>
      </vt:variant>
      <vt:variant>
        <vt:i4>5</vt:i4>
      </vt:variant>
      <vt:variant>
        <vt:lpwstr>http://www.scotland.gov.uk/Resource/Doc/265388/0079489.pdf</vt:lpwstr>
      </vt:variant>
      <vt:variant>
        <vt:lpwstr/>
      </vt:variant>
      <vt:variant>
        <vt:i4>6881395</vt:i4>
      </vt:variant>
      <vt:variant>
        <vt:i4>21</vt:i4>
      </vt:variant>
      <vt:variant>
        <vt:i4>0</vt:i4>
      </vt:variant>
      <vt:variant>
        <vt:i4>5</vt:i4>
      </vt:variant>
      <vt:variant>
        <vt:lpwstr>http://www.scotland.gov.uk/Resource/Doc/265425/0079492.pdf</vt:lpwstr>
      </vt:variant>
      <vt:variant>
        <vt:lpwstr/>
      </vt:variant>
      <vt:variant>
        <vt:i4>7274614</vt:i4>
      </vt:variant>
      <vt:variant>
        <vt:i4>18</vt:i4>
      </vt:variant>
      <vt:variant>
        <vt:i4>0</vt:i4>
      </vt:variant>
      <vt:variant>
        <vt:i4>5</vt:i4>
      </vt:variant>
      <vt:variant>
        <vt:lpwstr>http://www.scotland.gov.uk/Resource/Doc/265360/0079486.pdf</vt:lpwstr>
      </vt:variant>
      <vt:variant>
        <vt:lpwstr/>
      </vt:variant>
      <vt:variant>
        <vt:i4>1638509</vt:i4>
      </vt:variant>
      <vt:variant>
        <vt:i4>15</vt:i4>
      </vt:variant>
      <vt:variant>
        <vt:i4>0</vt:i4>
      </vt:variant>
      <vt:variant>
        <vt:i4>5</vt:i4>
      </vt:variant>
      <vt:variant>
        <vt:lpwstr>http://www.opsi.gov.uk/legislation/scotland/acts2006/asp_20060001_en_1</vt:lpwstr>
      </vt:variant>
      <vt:variant>
        <vt:lpwstr/>
      </vt:variant>
      <vt:variant>
        <vt:i4>1310807</vt:i4>
      </vt:variant>
      <vt:variant>
        <vt:i4>12</vt:i4>
      </vt:variant>
      <vt:variant>
        <vt:i4>0</vt:i4>
      </vt:variant>
      <vt:variant>
        <vt:i4>5</vt:i4>
      </vt:variant>
      <vt:variant>
        <vt:lpwstr>http://www.scotland.gov.uk/Resource/Doc/47034/0028741.pdf</vt:lpwstr>
      </vt:variant>
      <vt:variant>
        <vt:lpwstr/>
      </vt:variant>
      <vt:variant>
        <vt:i4>3014782</vt:i4>
      </vt:variant>
      <vt:variant>
        <vt:i4>3</vt:i4>
      </vt:variant>
      <vt:variant>
        <vt:i4>0</vt:i4>
      </vt:variant>
      <vt:variant>
        <vt:i4>5</vt:i4>
      </vt:variant>
      <vt:variant>
        <vt:lpwstr>http://www.legislation.gov.uk/asp/2010/17/contents/enacted</vt:lpwstr>
      </vt:variant>
      <vt:variant>
        <vt:lpwstr/>
      </vt:variant>
      <vt:variant>
        <vt:i4>983095</vt:i4>
      </vt:variant>
      <vt:variant>
        <vt:i4>0</vt:i4>
      </vt:variant>
      <vt:variant>
        <vt:i4>0</vt:i4>
      </vt:variant>
      <vt:variant>
        <vt:i4>5</vt:i4>
      </vt:variant>
      <vt:variant>
        <vt:lpwstr>mailto:programme.resources@falkirk.gov.uk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Housing Renewal Area (HRA) Policy</dc:title>
  <dc:subject/>
  <dc:creator>gaynorwilson</dc:creator>
  <cp:keywords/>
  <dc:description/>
  <cp:lastModifiedBy>Gaynor Wilson</cp:lastModifiedBy>
  <cp:revision>2</cp:revision>
  <cp:lastPrinted>2011-02-28T12:18:00Z</cp:lastPrinted>
  <dcterms:created xsi:type="dcterms:W3CDTF">2024-03-26T12:35:00Z</dcterms:created>
  <dcterms:modified xsi:type="dcterms:W3CDTF">2024-03-26T12:35:00Z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